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FD3F" w14:textId="3CF6584A" w:rsidR="00815EE6" w:rsidRDefault="00A634DD" w:rsidP="00AB575C">
      <w:pPr>
        <w:jc w:val="center"/>
        <w:rPr>
          <w:rFonts w:ascii="Cambria" w:hAnsi="Cambria"/>
          <w:b/>
        </w:rPr>
      </w:pPr>
      <w:r w:rsidRPr="0001624E">
        <w:rPr>
          <w:rFonts w:asciiTheme="majorHAnsi" w:hAnsiTheme="majorHAnsi"/>
          <w:noProof/>
        </w:rPr>
        <w:drawing>
          <wp:inline distT="0" distB="0" distL="0" distR="0" wp14:anchorId="51A5DC0F" wp14:editId="62F808BC">
            <wp:extent cx="1464267" cy="813053"/>
            <wp:effectExtent l="0" t="0" r="0" b="0"/>
            <wp:docPr id="1" name="Image 1" descr="A picture containing clipart  Description generated with very high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clipart  Description generated with very high confidence"/>
                    <pic:cNvPicPr/>
                  </pic:nvPicPr>
                  <pic:blipFill>
                    <a:blip r:embed="rId14" cstate="print"/>
                    <a:stretch>
                      <a:fillRect/>
                    </a:stretch>
                  </pic:blipFill>
                  <pic:spPr>
                    <a:xfrm>
                      <a:off x="0" y="0"/>
                      <a:ext cx="1464267" cy="813053"/>
                    </a:xfrm>
                    <a:prstGeom prst="rect">
                      <a:avLst/>
                    </a:prstGeom>
                  </pic:spPr>
                </pic:pic>
              </a:graphicData>
            </a:graphic>
          </wp:inline>
        </w:drawing>
      </w:r>
    </w:p>
    <w:p w14:paraId="54B52E65" w14:textId="77777777" w:rsidR="00815EE6" w:rsidRDefault="00815EE6" w:rsidP="00815EE6">
      <w:pPr>
        <w:ind w:left="2970"/>
        <w:rPr>
          <w:rFonts w:ascii="Cambria" w:hAnsi="Cambria"/>
          <w:b/>
        </w:rPr>
      </w:pPr>
    </w:p>
    <w:p w14:paraId="13633E37" w14:textId="3ACC8FCB" w:rsidR="00815EE6" w:rsidRDefault="00DB7D04" w:rsidP="00AB575C">
      <w:pPr>
        <w:spacing w:after="120"/>
        <w:jc w:val="center"/>
        <w:rPr>
          <w:rFonts w:ascii="Cambria" w:hAnsi="Cambria"/>
          <w:b/>
        </w:rPr>
      </w:pPr>
      <w:r w:rsidRPr="00DB7D04">
        <w:rPr>
          <w:rFonts w:ascii="Cambria" w:hAnsi="Cambria"/>
          <w:b/>
        </w:rPr>
        <w:t>Mesa Laboratories, Inc.</w:t>
      </w:r>
    </w:p>
    <w:p w14:paraId="326BE602" w14:textId="7062A510" w:rsidR="00816214" w:rsidRPr="00AB575C" w:rsidRDefault="00DB7D04" w:rsidP="00AB575C">
      <w:pPr>
        <w:spacing w:after="120"/>
        <w:jc w:val="center"/>
        <w:rPr>
          <w:rFonts w:ascii="Cambria" w:hAnsi="Cambria"/>
          <w:b/>
          <w:bCs/>
          <w:caps/>
        </w:rPr>
      </w:pPr>
      <w:r w:rsidRPr="00AB575C">
        <w:rPr>
          <w:rFonts w:ascii="Cambria" w:hAnsi="Cambria"/>
          <w:b/>
          <w:bCs/>
          <w:caps/>
        </w:rPr>
        <w:t>Charter of the Audit Committee</w:t>
      </w:r>
    </w:p>
    <w:p w14:paraId="015D9E88" w14:textId="77777777" w:rsidR="00A634DD" w:rsidRDefault="00A634DD" w:rsidP="00DD364F">
      <w:pPr>
        <w:pStyle w:val="BodyText"/>
        <w:ind w:firstLine="0"/>
        <w:rPr>
          <w:rFonts w:ascii="Cambria" w:hAnsi="Cambria"/>
          <w:u w:val="single"/>
        </w:rPr>
      </w:pPr>
    </w:p>
    <w:p w14:paraId="7063B337" w14:textId="1EFA9AC3" w:rsidR="00816214" w:rsidRPr="00A634DD" w:rsidRDefault="00A634DD" w:rsidP="00DD364F">
      <w:pPr>
        <w:pStyle w:val="BodyText"/>
        <w:ind w:firstLine="0"/>
        <w:rPr>
          <w:rFonts w:ascii="Cambria" w:hAnsi="Cambria"/>
          <w:b/>
          <w:bCs/>
          <w:u w:val="single"/>
        </w:rPr>
      </w:pPr>
      <w:r>
        <w:rPr>
          <w:rFonts w:ascii="Cambria" w:hAnsi="Cambria"/>
          <w:b/>
          <w:bCs/>
          <w:u w:val="single"/>
        </w:rPr>
        <w:t>Purpose</w:t>
      </w:r>
    </w:p>
    <w:p w14:paraId="3BDF32AD" w14:textId="58282383" w:rsidR="00816214" w:rsidRPr="00DB7D04" w:rsidRDefault="00321AFF" w:rsidP="00DD364F">
      <w:pPr>
        <w:pStyle w:val="BodyText"/>
        <w:ind w:firstLine="0"/>
        <w:rPr>
          <w:rFonts w:ascii="Cambria" w:hAnsi="Cambria"/>
        </w:rPr>
      </w:pPr>
      <w:r w:rsidRPr="00DB7D04">
        <w:rPr>
          <w:rFonts w:ascii="Cambria" w:hAnsi="Cambria"/>
        </w:rPr>
        <w:t>The Audit Committee (the “Committee”) of Mesa Laboratories, Inc. (the “Company”) is appointed by the Company’s Board of Directors (the “Board”) to assist in fulfilling its responsibilities as to the quality of the Company’s financial records and to specifically assist Board oversight of:</w:t>
      </w:r>
      <w:r w:rsidRPr="00DB7D04">
        <w:rPr>
          <w:rFonts w:ascii="Cambria" w:hAnsi="Cambria"/>
          <w:szCs w:val="24"/>
        </w:rPr>
        <w:t xml:space="preserve"> </w:t>
      </w:r>
      <w:r w:rsidR="00A16457" w:rsidRPr="00DB7D04">
        <w:rPr>
          <w:rFonts w:ascii="Cambria" w:hAnsi="Cambria"/>
          <w:szCs w:val="24"/>
        </w:rPr>
        <w:t xml:space="preserve"> </w:t>
      </w:r>
      <w:r w:rsidR="00442A51" w:rsidRPr="00DB7D04">
        <w:rPr>
          <w:rFonts w:ascii="Cambria" w:hAnsi="Cambria"/>
          <w:szCs w:val="24"/>
        </w:rPr>
        <w:t xml:space="preserve"> </w:t>
      </w:r>
    </w:p>
    <w:p w14:paraId="7CA7EDB0" w14:textId="77777777" w:rsidR="00816214" w:rsidRPr="00DB7D04" w:rsidRDefault="00321AFF" w:rsidP="00DD364F">
      <w:pPr>
        <w:pStyle w:val="ListParagraph"/>
        <w:numPr>
          <w:ilvl w:val="0"/>
          <w:numId w:val="2"/>
        </w:numPr>
        <w:ind w:left="1440" w:hanging="719"/>
        <w:rPr>
          <w:rFonts w:ascii="Cambria" w:hAnsi="Cambria"/>
          <w:szCs w:val="24"/>
        </w:rPr>
      </w:pPr>
      <w:r w:rsidRPr="00DB7D04">
        <w:rPr>
          <w:rFonts w:ascii="Cambria" w:hAnsi="Cambria"/>
          <w:szCs w:val="24"/>
        </w:rPr>
        <w:t>the</w:t>
      </w:r>
      <w:r w:rsidRPr="00DB7D04">
        <w:rPr>
          <w:rFonts w:ascii="Cambria" w:hAnsi="Cambria"/>
        </w:rPr>
        <w:t xml:space="preserve"> </w:t>
      </w:r>
      <w:r w:rsidRPr="00DB7D04">
        <w:rPr>
          <w:rFonts w:ascii="Cambria" w:hAnsi="Cambria"/>
          <w:szCs w:val="24"/>
        </w:rPr>
        <w:t>integrity</w:t>
      </w:r>
      <w:r w:rsidR="00A7733B" w:rsidRPr="00DB7D04">
        <w:rPr>
          <w:rFonts w:ascii="Cambria" w:hAnsi="Cambria"/>
        </w:rPr>
        <w:t xml:space="preserve"> </w:t>
      </w:r>
      <w:r w:rsidRPr="00DB7D04">
        <w:rPr>
          <w:rFonts w:ascii="Cambria" w:hAnsi="Cambria"/>
          <w:szCs w:val="24"/>
        </w:rPr>
        <w:t>of</w:t>
      </w:r>
      <w:r w:rsidRPr="00DB7D04">
        <w:rPr>
          <w:rFonts w:ascii="Cambria" w:hAnsi="Cambria"/>
        </w:rPr>
        <w:t xml:space="preserve"> </w:t>
      </w:r>
      <w:r w:rsidRPr="00DB7D04">
        <w:rPr>
          <w:rFonts w:ascii="Cambria" w:hAnsi="Cambria"/>
          <w:szCs w:val="24"/>
        </w:rPr>
        <w:t>the</w:t>
      </w:r>
      <w:r w:rsidRPr="00DB7D04">
        <w:rPr>
          <w:rFonts w:ascii="Cambria" w:hAnsi="Cambria"/>
        </w:rPr>
        <w:t xml:space="preserve"> </w:t>
      </w:r>
      <w:r w:rsidRPr="00DB7D04">
        <w:rPr>
          <w:rFonts w:ascii="Cambria" w:hAnsi="Cambria"/>
          <w:szCs w:val="24"/>
        </w:rPr>
        <w:t>Company’s</w:t>
      </w:r>
      <w:r w:rsidRPr="00DB7D04">
        <w:rPr>
          <w:rFonts w:ascii="Cambria" w:hAnsi="Cambria"/>
        </w:rPr>
        <w:t xml:space="preserve"> </w:t>
      </w:r>
      <w:r w:rsidRPr="00DB7D04">
        <w:rPr>
          <w:rFonts w:ascii="Cambria" w:hAnsi="Cambria"/>
          <w:szCs w:val="24"/>
        </w:rPr>
        <w:t>financial</w:t>
      </w:r>
      <w:r w:rsidRPr="00DB7D04">
        <w:rPr>
          <w:rFonts w:ascii="Cambria" w:hAnsi="Cambria"/>
        </w:rPr>
        <w:t xml:space="preserve"> statements;</w:t>
      </w:r>
    </w:p>
    <w:p w14:paraId="515666C8" w14:textId="77777777" w:rsidR="00816214" w:rsidRPr="00DB7D04" w:rsidRDefault="00321AFF" w:rsidP="00DD364F">
      <w:pPr>
        <w:pStyle w:val="ListParagraph"/>
        <w:numPr>
          <w:ilvl w:val="0"/>
          <w:numId w:val="2"/>
        </w:numPr>
        <w:ind w:left="1440" w:hanging="719"/>
        <w:rPr>
          <w:rFonts w:ascii="Cambria" w:hAnsi="Cambria"/>
          <w:szCs w:val="24"/>
        </w:rPr>
      </w:pPr>
      <w:r w:rsidRPr="00DB7D04">
        <w:rPr>
          <w:rFonts w:ascii="Cambria" w:hAnsi="Cambria"/>
          <w:szCs w:val="24"/>
        </w:rPr>
        <w:t>the</w:t>
      </w:r>
      <w:r w:rsidRPr="00DB7D04">
        <w:rPr>
          <w:rFonts w:ascii="Cambria" w:hAnsi="Cambria"/>
        </w:rPr>
        <w:t xml:space="preserve"> </w:t>
      </w:r>
      <w:r w:rsidRPr="00DB7D04">
        <w:rPr>
          <w:rFonts w:ascii="Cambria" w:hAnsi="Cambria"/>
          <w:szCs w:val="24"/>
        </w:rPr>
        <w:t>independent</w:t>
      </w:r>
      <w:r w:rsidRPr="00DB7D04">
        <w:rPr>
          <w:rFonts w:ascii="Cambria" w:hAnsi="Cambria"/>
        </w:rPr>
        <w:t xml:space="preserve"> </w:t>
      </w:r>
      <w:r w:rsidRPr="00DB7D04">
        <w:rPr>
          <w:rFonts w:ascii="Cambria" w:hAnsi="Cambria"/>
          <w:szCs w:val="24"/>
        </w:rPr>
        <w:t>auditor’s</w:t>
      </w:r>
      <w:r w:rsidRPr="00DB7D04">
        <w:rPr>
          <w:rFonts w:ascii="Cambria" w:hAnsi="Cambria"/>
        </w:rPr>
        <w:t xml:space="preserve"> </w:t>
      </w:r>
      <w:r w:rsidRPr="00DB7D04">
        <w:rPr>
          <w:rFonts w:ascii="Cambria" w:hAnsi="Cambria"/>
          <w:szCs w:val="24"/>
        </w:rPr>
        <w:t>performance,</w:t>
      </w:r>
      <w:r w:rsidRPr="00DB7D04">
        <w:rPr>
          <w:rFonts w:ascii="Cambria" w:hAnsi="Cambria"/>
        </w:rPr>
        <w:t xml:space="preserve"> </w:t>
      </w:r>
      <w:r w:rsidRPr="00DB7D04">
        <w:rPr>
          <w:rFonts w:ascii="Cambria" w:hAnsi="Cambria"/>
          <w:szCs w:val="24"/>
        </w:rPr>
        <w:t>qualifications</w:t>
      </w:r>
      <w:r w:rsidRPr="00DB7D04">
        <w:rPr>
          <w:rFonts w:ascii="Cambria" w:hAnsi="Cambria"/>
        </w:rPr>
        <w:t xml:space="preserve"> </w:t>
      </w:r>
      <w:r w:rsidRPr="00DB7D04">
        <w:rPr>
          <w:rFonts w:ascii="Cambria" w:hAnsi="Cambria"/>
          <w:szCs w:val="24"/>
        </w:rPr>
        <w:t>and</w:t>
      </w:r>
      <w:r w:rsidRPr="00DB7D04">
        <w:rPr>
          <w:rFonts w:ascii="Cambria" w:hAnsi="Cambria"/>
        </w:rPr>
        <w:t xml:space="preserve"> independence;</w:t>
      </w:r>
      <w:r w:rsidRPr="00DB7D04">
        <w:rPr>
          <w:rFonts w:ascii="Cambria" w:hAnsi="Cambria"/>
          <w:szCs w:val="24"/>
        </w:rPr>
        <w:t xml:space="preserve"> </w:t>
      </w:r>
    </w:p>
    <w:p w14:paraId="7AB1EB95" w14:textId="77777777" w:rsidR="00816214" w:rsidRPr="00DB7D04" w:rsidRDefault="00321AFF" w:rsidP="00DD364F">
      <w:pPr>
        <w:pStyle w:val="ListParagraph"/>
        <w:numPr>
          <w:ilvl w:val="0"/>
          <w:numId w:val="2"/>
        </w:numPr>
        <w:ind w:left="1440" w:hanging="719"/>
        <w:rPr>
          <w:rFonts w:ascii="Cambria" w:hAnsi="Cambria"/>
          <w:szCs w:val="24"/>
        </w:rPr>
      </w:pPr>
      <w:r w:rsidRPr="00DB7D04">
        <w:rPr>
          <w:rFonts w:ascii="Cambria" w:hAnsi="Cambria"/>
          <w:szCs w:val="24"/>
        </w:rPr>
        <w:t>the performance</w:t>
      </w:r>
      <w:r w:rsidRPr="00DB7D04">
        <w:rPr>
          <w:rFonts w:ascii="Cambria" w:hAnsi="Cambria"/>
        </w:rPr>
        <w:t xml:space="preserve"> </w:t>
      </w:r>
      <w:r w:rsidRPr="00DB7D04">
        <w:rPr>
          <w:rFonts w:ascii="Cambria" w:hAnsi="Cambria"/>
          <w:szCs w:val="24"/>
        </w:rPr>
        <w:t>of the Company’s internal</w:t>
      </w:r>
      <w:r w:rsidRPr="00DB7D04">
        <w:rPr>
          <w:rFonts w:ascii="Cambria" w:hAnsi="Cambria"/>
        </w:rPr>
        <w:t xml:space="preserve"> </w:t>
      </w:r>
      <w:r w:rsidRPr="00DB7D04">
        <w:rPr>
          <w:rFonts w:ascii="Cambria" w:hAnsi="Cambria"/>
          <w:szCs w:val="24"/>
        </w:rPr>
        <w:t>audit function and independent auditors; and</w:t>
      </w:r>
    </w:p>
    <w:p w14:paraId="16A7A6AC" w14:textId="327E1BAF" w:rsidR="00816214" w:rsidRPr="00DB7D04" w:rsidRDefault="00A575B9" w:rsidP="00DD364F">
      <w:pPr>
        <w:pStyle w:val="ListParagraph"/>
        <w:numPr>
          <w:ilvl w:val="0"/>
          <w:numId w:val="2"/>
        </w:numPr>
        <w:ind w:left="1440" w:hanging="719"/>
        <w:rPr>
          <w:rFonts w:ascii="Cambria" w:hAnsi="Cambria"/>
          <w:szCs w:val="24"/>
        </w:rPr>
      </w:pPr>
      <w:r w:rsidRPr="00DB7D04">
        <w:rPr>
          <w:rFonts w:ascii="Cambria" w:hAnsi="Cambria"/>
          <w:szCs w:val="24"/>
        </w:rPr>
        <w:t>the C</w:t>
      </w:r>
      <w:r w:rsidR="00321AFF" w:rsidRPr="00DB7D04">
        <w:rPr>
          <w:rFonts w:ascii="Cambria" w:hAnsi="Cambria"/>
          <w:szCs w:val="24"/>
        </w:rPr>
        <w:t xml:space="preserve">ompany’s </w:t>
      </w:r>
      <w:r w:rsidR="00026DA1" w:rsidRPr="00DB7D04">
        <w:rPr>
          <w:rFonts w:ascii="Cambria" w:hAnsi="Cambria"/>
          <w:szCs w:val="24"/>
        </w:rPr>
        <w:t xml:space="preserve">accounting and financial reporting processes, including </w:t>
      </w:r>
      <w:r w:rsidR="00321AFF" w:rsidRPr="00DB7D04">
        <w:rPr>
          <w:rFonts w:ascii="Cambria" w:hAnsi="Cambria"/>
          <w:szCs w:val="24"/>
        </w:rPr>
        <w:t>disclosure controls and procedures, internal controls over financial reporting</w:t>
      </w:r>
      <w:r w:rsidR="00A7733B" w:rsidRPr="00DB7D04">
        <w:rPr>
          <w:rFonts w:ascii="Cambria" w:hAnsi="Cambria"/>
          <w:szCs w:val="24"/>
        </w:rPr>
        <w:t>, and audits of the Company’s consolidated financial statements</w:t>
      </w:r>
      <w:r w:rsidR="00321AFF" w:rsidRPr="00DB7D04">
        <w:rPr>
          <w:rFonts w:ascii="Cambria" w:hAnsi="Cambria"/>
          <w:szCs w:val="24"/>
        </w:rPr>
        <w:t xml:space="preserve">. </w:t>
      </w:r>
    </w:p>
    <w:p w14:paraId="4BEF5D23" w14:textId="77777777" w:rsidR="00816214" w:rsidRPr="00DB7D04" w:rsidRDefault="00816214">
      <w:pPr>
        <w:tabs>
          <w:tab w:val="left" w:pos="1149"/>
        </w:tabs>
        <w:rPr>
          <w:rFonts w:ascii="Cambria" w:hAnsi="Cambria"/>
          <w:szCs w:val="24"/>
        </w:rPr>
      </w:pPr>
    </w:p>
    <w:p w14:paraId="38D4EA3F" w14:textId="7998365D" w:rsidR="00816214" w:rsidRPr="00DB7D04" w:rsidRDefault="00321AFF" w:rsidP="00DD364F">
      <w:pPr>
        <w:pStyle w:val="BodyText"/>
        <w:ind w:firstLine="0"/>
        <w:rPr>
          <w:rFonts w:ascii="Cambria" w:hAnsi="Cambria"/>
        </w:rPr>
      </w:pPr>
      <w:r w:rsidRPr="00DB7D04">
        <w:rPr>
          <w:rFonts w:ascii="Cambria" w:hAnsi="Cambria"/>
        </w:rPr>
        <w:t>The Committee shall undertake those specific duties and responsibilities listed below and such other duties as the Board may from time to time prescribe.</w:t>
      </w:r>
      <w:r w:rsidRPr="00DB7D04">
        <w:rPr>
          <w:rFonts w:ascii="Cambria" w:hAnsi="Cambria"/>
          <w:szCs w:val="24"/>
        </w:rPr>
        <w:t xml:space="preserve"> </w:t>
      </w:r>
    </w:p>
    <w:p w14:paraId="5B2B4741" w14:textId="4007DA58" w:rsidR="00816214" w:rsidRPr="009A217F" w:rsidRDefault="009A217F" w:rsidP="00DD364F">
      <w:pPr>
        <w:pStyle w:val="BodyText"/>
        <w:spacing w:before="1"/>
        <w:ind w:firstLine="0"/>
        <w:rPr>
          <w:rFonts w:ascii="Cambria" w:hAnsi="Cambria"/>
          <w:b/>
          <w:bCs/>
          <w:u w:val="single"/>
        </w:rPr>
      </w:pPr>
      <w:r w:rsidRPr="009A217F">
        <w:rPr>
          <w:rFonts w:ascii="Cambria" w:hAnsi="Cambria"/>
          <w:b/>
          <w:bCs/>
          <w:u w:val="single"/>
        </w:rPr>
        <w:t>Committee Membership</w:t>
      </w:r>
    </w:p>
    <w:p w14:paraId="4E257655" w14:textId="5F6A90D5" w:rsidR="002214FC" w:rsidRPr="00DB7D04" w:rsidRDefault="00321AFF" w:rsidP="002214FC">
      <w:pPr>
        <w:pStyle w:val="BodyText"/>
        <w:ind w:firstLine="0"/>
        <w:rPr>
          <w:rFonts w:ascii="Cambria" w:hAnsi="Cambria" w:cs="Arial"/>
          <w:szCs w:val="24"/>
        </w:rPr>
      </w:pPr>
      <w:r w:rsidRPr="00DB7D04">
        <w:rPr>
          <w:rFonts w:ascii="Cambria" w:hAnsi="Cambria"/>
        </w:rPr>
        <w:t xml:space="preserve">The Committee shall be composed of </w:t>
      </w:r>
      <w:r w:rsidR="00C53BE6" w:rsidRPr="00DB7D04">
        <w:rPr>
          <w:rFonts w:ascii="Cambria" w:hAnsi="Cambria"/>
        </w:rPr>
        <w:t xml:space="preserve">at least three </w:t>
      </w:r>
      <w:r w:rsidRPr="00DB7D04">
        <w:rPr>
          <w:rFonts w:ascii="Cambria" w:hAnsi="Cambria"/>
        </w:rPr>
        <w:t xml:space="preserve">members of the Board who are </w:t>
      </w:r>
      <w:r w:rsidR="00C53BE6" w:rsidRPr="00DB7D04">
        <w:rPr>
          <w:rFonts w:ascii="Cambria" w:hAnsi="Cambria"/>
        </w:rPr>
        <w:t xml:space="preserve">appointed by the Board to serve an annual term. </w:t>
      </w:r>
      <w:r w:rsidR="00C53BE6" w:rsidRPr="00DB7D04">
        <w:rPr>
          <w:rFonts w:ascii="Cambria" w:hAnsi="Cambria" w:cs="Arial"/>
          <w:szCs w:val="24"/>
        </w:rPr>
        <w:t xml:space="preserve"> </w:t>
      </w:r>
      <w:r w:rsidR="002214FC" w:rsidRPr="00DB7D04">
        <w:rPr>
          <w:rFonts w:ascii="Cambria" w:hAnsi="Cambria" w:cs="Arial"/>
          <w:szCs w:val="24"/>
        </w:rPr>
        <w:t>Any member of the Committee may be removed or replaced by the Board, at any time with or without cause, on the recommendation of the Nominating and Corporate Governance Committee. The Chair</w:t>
      </w:r>
      <w:r w:rsidR="0032762A" w:rsidRPr="00DB7D04">
        <w:rPr>
          <w:rFonts w:ascii="Cambria" w:hAnsi="Cambria" w:cs="Arial"/>
          <w:szCs w:val="24"/>
        </w:rPr>
        <w:t>person of the Committee (the “Chair”)</w:t>
      </w:r>
      <w:r w:rsidR="002214FC" w:rsidRPr="00DB7D04">
        <w:rPr>
          <w:rFonts w:ascii="Cambria" w:hAnsi="Cambria" w:cs="Arial"/>
          <w:szCs w:val="24"/>
        </w:rPr>
        <w:t xml:space="preserve"> shall preside at all regular meetings of the Committee and set the agenda for each Committee meeting.</w:t>
      </w:r>
    </w:p>
    <w:p w14:paraId="6821F49F" w14:textId="394E71E7" w:rsidR="002214FC" w:rsidRPr="00DB7D04" w:rsidRDefault="00C53BE6" w:rsidP="4F1BB52A">
      <w:pPr>
        <w:pStyle w:val="BodyText"/>
        <w:ind w:firstLine="0"/>
        <w:rPr>
          <w:rFonts w:ascii="Cambria" w:hAnsi="Cambria" w:cs="Arial"/>
        </w:rPr>
      </w:pPr>
      <w:r w:rsidRPr="00DB7D04">
        <w:rPr>
          <w:rFonts w:ascii="Cambria" w:hAnsi="Cambria"/>
        </w:rPr>
        <w:t>Each member</w:t>
      </w:r>
      <w:r w:rsidR="0032762A" w:rsidRPr="00DB7D04">
        <w:rPr>
          <w:rFonts w:ascii="Cambria" w:hAnsi="Cambria"/>
        </w:rPr>
        <w:t xml:space="preserve"> of the Committee</w:t>
      </w:r>
      <w:r w:rsidRPr="00DB7D04">
        <w:rPr>
          <w:rFonts w:ascii="Cambria" w:hAnsi="Cambria"/>
        </w:rPr>
        <w:t xml:space="preserve"> shall be </w:t>
      </w:r>
      <w:r w:rsidR="00421118" w:rsidRPr="00DB7D04">
        <w:rPr>
          <w:rFonts w:ascii="Cambria" w:hAnsi="Cambria"/>
        </w:rPr>
        <w:t xml:space="preserve">an “Independent Director” as defined in the Company’s Governance Guidelines.  In addition, a member of the Committee </w:t>
      </w:r>
      <w:r w:rsidR="00E94883" w:rsidRPr="00DB7D04">
        <w:rPr>
          <w:rFonts w:ascii="Cambria" w:hAnsi="Cambria"/>
        </w:rPr>
        <w:t xml:space="preserve">shall </w:t>
      </w:r>
      <w:r w:rsidR="00321AFF" w:rsidRPr="00DB7D04">
        <w:rPr>
          <w:rFonts w:ascii="Cambria" w:hAnsi="Cambria"/>
        </w:rPr>
        <w:t xml:space="preserve">not </w:t>
      </w:r>
      <w:r w:rsidR="00E94883" w:rsidRPr="00DB7D04">
        <w:rPr>
          <w:rFonts w:ascii="Cambria" w:hAnsi="Cambria"/>
        </w:rPr>
        <w:t xml:space="preserve">be an </w:t>
      </w:r>
      <w:r w:rsidR="00321AFF" w:rsidRPr="00DB7D04">
        <w:rPr>
          <w:rFonts w:ascii="Cambria" w:hAnsi="Cambria"/>
        </w:rPr>
        <w:t>affiliate of the Company or any of its subsidiaries</w:t>
      </w:r>
      <w:r w:rsidR="00421FA3" w:rsidRPr="00DB7D04">
        <w:rPr>
          <w:rFonts w:ascii="Cambria" w:hAnsi="Cambria"/>
        </w:rPr>
        <w:t xml:space="preserve"> and shall not have participated in the preparation of the financial statements of the Company or any subsidiary of the Company in the past three years.</w:t>
      </w:r>
      <w:r w:rsidR="00321AFF" w:rsidRPr="00DB7D04">
        <w:rPr>
          <w:rFonts w:ascii="Cambria" w:hAnsi="Cambria"/>
        </w:rPr>
        <w:t xml:space="preserve"> </w:t>
      </w:r>
      <w:r w:rsidRPr="00DB7D04">
        <w:rPr>
          <w:rFonts w:ascii="Cambria" w:hAnsi="Cambria" w:cs="Arial"/>
        </w:rPr>
        <w:t xml:space="preserve"> </w:t>
      </w:r>
      <w:r w:rsidRPr="00DB7D04">
        <w:rPr>
          <w:rFonts w:ascii="Cambria" w:hAnsi="Cambria"/>
        </w:rPr>
        <w:t>One Committee member shall be designated by the Board as the Chair</w:t>
      </w:r>
      <w:r w:rsidR="00C65767" w:rsidRPr="00DB7D04">
        <w:rPr>
          <w:rFonts w:ascii="Cambria" w:hAnsi="Cambria"/>
        </w:rPr>
        <w:t>.</w:t>
      </w:r>
      <w:r w:rsidRPr="00DB7D04">
        <w:rPr>
          <w:rFonts w:ascii="Cambria" w:hAnsi="Cambria"/>
        </w:rPr>
        <w:t xml:space="preserve">  </w:t>
      </w:r>
      <w:r w:rsidR="00321AFF" w:rsidRPr="00DB7D04">
        <w:rPr>
          <w:rFonts w:ascii="Cambria" w:hAnsi="Cambria"/>
        </w:rPr>
        <w:t>No Committee member may receive any consulting, advisory or other fees from the company other than director and committee fees</w:t>
      </w:r>
      <w:bookmarkStart w:id="0" w:name="_Hlk167121845"/>
      <w:r w:rsidR="00321AFF" w:rsidRPr="00DB7D04">
        <w:rPr>
          <w:rFonts w:ascii="Cambria" w:hAnsi="Cambria"/>
        </w:rPr>
        <w:t xml:space="preserve">. </w:t>
      </w:r>
      <w:bookmarkStart w:id="1" w:name="_Hlk167193398"/>
      <w:r w:rsidR="00321AFF" w:rsidRPr="00DB7D04">
        <w:rPr>
          <w:rFonts w:ascii="Cambria" w:hAnsi="Cambria" w:cs="Arial"/>
        </w:rPr>
        <w:t xml:space="preserve"> No</w:t>
      </w:r>
      <w:r w:rsidR="00321AFF" w:rsidRPr="00DB7D04">
        <w:rPr>
          <w:rFonts w:ascii="Cambria" w:hAnsi="Cambria"/>
        </w:rPr>
        <w:t xml:space="preserve"> Committee </w:t>
      </w:r>
      <w:r w:rsidR="00321AFF" w:rsidRPr="00DB7D04">
        <w:rPr>
          <w:rFonts w:ascii="Cambria" w:hAnsi="Cambria" w:cs="Arial"/>
        </w:rPr>
        <w:t>member</w:t>
      </w:r>
      <w:r w:rsidR="00321AFF" w:rsidRPr="00DB7D04">
        <w:rPr>
          <w:rFonts w:ascii="Cambria" w:hAnsi="Cambria"/>
        </w:rPr>
        <w:t xml:space="preserve"> may simultaneously serve </w:t>
      </w:r>
      <w:r w:rsidR="00321AFF" w:rsidRPr="00DB7D04">
        <w:rPr>
          <w:rFonts w:ascii="Cambria" w:hAnsi="Cambria" w:cs="Arial"/>
        </w:rPr>
        <w:t>on</w:t>
      </w:r>
      <w:r w:rsidR="00321AFF" w:rsidRPr="00DB7D04">
        <w:rPr>
          <w:rFonts w:ascii="Cambria" w:hAnsi="Cambria"/>
        </w:rPr>
        <w:t xml:space="preserve"> the </w:t>
      </w:r>
      <w:r w:rsidR="00321AFF" w:rsidRPr="00DB7D04">
        <w:rPr>
          <w:rFonts w:ascii="Cambria" w:hAnsi="Cambria" w:cs="Arial"/>
        </w:rPr>
        <w:t>audit committee</w:t>
      </w:r>
      <w:r w:rsidR="00321AFF" w:rsidRPr="00DB7D04">
        <w:rPr>
          <w:rFonts w:ascii="Cambria" w:hAnsi="Cambria"/>
        </w:rPr>
        <w:t xml:space="preserve"> of more than two other public compan</w:t>
      </w:r>
      <w:r w:rsidR="00421118" w:rsidRPr="00DB7D04">
        <w:rPr>
          <w:rFonts w:ascii="Cambria" w:hAnsi="Cambria"/>
        </w:rPr>
        <w:t>ies.</w:t>
      </w:r>
      <w:bookmarkEnd w:id="0"/>
      <w:bookmarkEnd w:id="1"/>
      <w:r w:rsidR="00321AFF" w:rsidRPr="00DB7D04">
        <w:rPr>
          <w:rFonts w:ascii="Cambria" w:hAnsi="Cambria" w:cs="Arial"/>
        </w:rPr>
        <w:t xml:space="preserve"> </w:t>
      </w:r>
    </w:p>
    <w:p w14:paraId="265976AF" w14:textId="3E43D614" w:rsidR="00816214" w:rsidRPr="00DB7D04" w:rsidRDefault="00321AFF" w:rsidP="00DD364F">
      <w:pPr>
        <w:pStyle w:val="BodyText"/>
        <w:ind w:firstLine="0"/>
        <w:rPr>
          <w:rFonts w:ascii="Cambria" w:hAnsi="Cambria"/>
        </w:rPr>
      </w:pPr>
      <w:r w:rsidRPr="00DB7D04">
        <w:rPr>
          <w:rFonts w:ascii="Cambria" w:hAnsi="Cambria"/>
        </w:rPr>
        <w:lastRenderedPageBreak/>
        <w:t xml:space="preserve">Each Committee member must be able to dedicate the time necessary to be an effective Committee member. </w:t>
      </w:r>
      <w:r w:rsidRPr="00DB7D04">
        <w:rPr>
          <w:rFonts w:ascii="Cambria" w:hAnsi="Cambria" w:cs="Arial"/>
          <w:szCs w:val="24"/>
        </w:rPr>
        <w:t xml:space="preserve"> </w:t>
      </w:r>
      <w:r w:rsidRPr="00DB7D04">
        <w:rPr>
          <w:rFonts w:ascii="Cambria" w:hAnsi="Cambria"/>
        </w:rPr>
        <w:t>All Committee membe</w:t>
      </w:r>
      <w:r w:rsidR="00521E5F" w:rsidRPr="00DB7D04">
        <w:rPr>
          <w:rFonts w:ascii="Cambria" w:hAnsi="Cambria"/>
        </w:rPr>
        <w:t xml:space="preserve">rs must be able to read and understand fundamental financial statements, including </w:t>
      </w:r>
      <w:r w:rsidR="00AD06FC" w:rsidRPr="00DB7D04">
        <w:rPr>
          <w:rFonts w:ascii="Cambria" w:hAnsi="Cambria"/>
        </w:rPr>
        <w:t>the Company’s</w:t>
      </w:r>
      <w:r w:rsidR="00521E5F" w:rsidRPr="00DB7D04">
        <w:rPr>
          <w:rFonts w:ascii="Cambria" w:hAnsi="Cambria"/>
        </w:rPr>
        <w:t xml:space="preserve"> balance sheet, income statement and cash flow statement</w:t>
      </w:r>
      <w:r w:rsidR="00AD06FC" w:rsidRPr="00DB7D04">
        <w:rPr>
          <w:rFonts w:ascii="Cambria" w:hAnsi="Cambria"/>
        </w:rPr>
        <w:t>.</w:t>
      </w:r>
      <w:r w:rsidRPr="00DB7D04">
        <w:rPr>
          <w:rFonts w:ascii="Cambria" w:hAnsi="Cambria"/>
        </w:rPr>
        <w:t xml:space="preserve"> </w:t>
      </w:r>
      <w:r w:rsidR="00521E5F" w:rsidRPr="00DB7D04">
        <w:rPr>
          <w:rFonts w:ascii="Cambria" w:hAnsi="Cambria"/>
        </w:rPr>
        <w:t>T</w:t>
      </w:r>
      <w:r w:rsidRPr="00DB7D04">
        <w:rPr>
          <w:rFonts w:ascii="Cambria" w:hAnsi="Cambria"/>
        </w:rPr>
        <w:t xml:space="preserve">he Committee will </w:t>
      </w:r>
      <w:r w:rsidR="00E94883" w:rsidRPr="00DB7D04">
        <w:rPr>
          <w:rFonts w:ascii="Cambria" w:hAnsi="Cambria"/>
        </w:rPr>
        <w:t>have</w:t>
      </w:r>
      <w:r w:rsidRPr="00DB7D04">
        <w:rPr>
          <w:rFonts w:ascii="Cambria" w:hAnsi="Cambria"/>
        </w:rPr>
        <w:t xml:space="preserve"> at least one member who </w:t>
      </w:r>
      <w:r w:rsidR="00E94883" w:rsidRPr="00DB7D04">
        <w:rPr>
          <w:rFonts w:ascii="Cambria" w:hAnsi="Cambria"/>
        </w:rPr>
        <w:t>is</w:t>
      </w:r>
      <w:r w:rsidRPr="00DB7D04">
        <w:rPr>
          <w:rFonts w:ascii="Cambria" w:hAnsi="Cambria"/>
        </w:rPr>
        <w:t xml:space="preserve"> a “financial expert</w:t>
      </w:r>
      <w:r w:rsidR="00FF2DAC" w:rsidRPr="00DB7D04">
        <w:rPr>
          <w:rFonts w:ascii="Cambria" w:hAnsi="Cambria"/>
        </w:rPr>
        <w:t>” as defined in</w:t>
      </w:r>
      <w:r w:rsidRPr="00DB7D04">
        <w:rPr>
          <w:rFonts w:ascii="Cambria" w:hAnsi="Cambria"/>
        </w:rPr>
        <w:t xml:space="preserve"> </w:t>
      </w:r>
      <w:r w:rsidR="00DF7C16" w:rsidRPr="00DB7D04">
        <w:rPr>
          <w:rFonts w:ascii="Cambria" w:hAnsi="Cambria"/>
        </w:rPr>
        <w:t xml:space="preserve">SEC rules </w:t>
      </w:r>
      <w:r w:rsidR="00F83951" w:rsidRPr="00DB7D04">
        <w:rPr>
          <w:rFonts w:ascii="Cambria" w:hAnsi="Cambria"/>
        </w:rPr>
        <w:t xml:space="preserve">and </w:t>
      </w:r>
      <w:r w:rsidR="00FF2DAC" w:rsidRPr="00DB7D04">
        <w:rPr>
          <w:rFonts w:ascii="Cambria" w:hAnsi="Cambria"/>
        </w:rPr>
        <w:t>ha</w:t>
      </w:r>
      <w:r w:rsidR="00E94883" w:rsidRPr="00DB7D04">
        <w:rPr>
          <w:rFonts w:ascii="Cambria" w:hAnsi="Cambria"/>
        </w:rPr>
        <w:t>s</w:t>
      </w:r>
      <w:r w:rsidR="00FF2DAC" w:rsidRPr="00DB7D04">
        <w:rPr>
          <w:rFonts w:ascii="Cambria" w:hAnsi="Cambria"/>
        </w:rPr>
        <w:t xml:space="preserve"> </w:t>
      </w:r>
      <w:r w:rsidR="00F83951" w:rsidRPr="00DB7D04">
        <w:rPr>
          <w:rFonts w:ascii="Cambria" w:hAnsi="Cambria"/>
        </w:rPr>
        <w:t xml:space="preserve">the experience </w:t>
      </w:r>
      <w:r w:rsidR="005A745E" w:rsidRPr="00DB7D04">
        <w:rPr>
          <w:rFonts w:ascii="Cambria" w:hAnsi="Cambria"/>
        </w:rPr>
        <w:t xml:space="preserve">or background required by </w:t>
      </w:r>
      <w:r w:rsidR="00444CA6" w:rsidRPr="00DB7D04">
        <w:rPr>
          <w:rFonts w:ascii="Cambria" w:hAnsi="Cambria"/>
        </w:rPr>
        <w:t xml:space="preserve">NASDAQ </w:t>
      </w:r>
      <w:r w:rsidR="00444CA6" w:rsidRPr="00DB7D04">
        <w:rPr>
          <w:rFonts w:ascii="Cambria" w:hAnsi="Cambria" w:cs="Arial"/>
          <w:szCs w:val="24"/>
        </w:rPr>
        <w:t>Stock Market (</w:t>
      </w:r>
      <w:r w:rsidR="00421118" w:rsidRPr="00DB7D04">
        <w:rPr>
          <w:rFonts w:ascii="Cambria" w:hAnsi="Cambria" w:cs="Arial"/>
          <w:szCs w:val="24"/>
        </w:rPr>
        <w:t>“</w:t>
      </w:r>
      <w:r w:rsidR="00444CA6" w:rsidRPr="00DB7D04">
        <w:rPr>
          <w:rFonts w:ascii="Cambria" w:hAnsi="Cambria" w:cs="Arial"/>
          <w:szCs w:val="24"/>
        </w:rPr>
        <w:t>NASDAQ</w:t>
      </w:r>
      <w:r w:rsidR="00421118" w:rsidRPr="00DB7D04">
        <w:rPr>
          <w:rFonts w:ascii="Cambria" w:hAnsi="Cambria" w:cs="Arial"/>
          <w:szCs w:val="24"/>
        </w:rPr>
        <w:t>”</w:t>
      </w:r>
      <w:r w:rsidR="00444CA6" w:rsidRPr="00DB7D04">
        <w:rPr>
          <w:rFonts w:ascii="Cambria" w:hAnsi="Cambria" w:cs="Arial"/>
          <w:szCs w:val="24"/>
        </w:rPr>
        <w:t xml:space="preserve">) </w:t>
      </w:r>
      <w:r w:rsidR="005A745E" w:rsidRPr="00DB7D04">
        <w:rPr>
          <w:rFonts w:ascii="Cambria" w:hAnsi="Cambria"/>
        </w:rPr>
        <w:t>rules</w:t>
      </w:r>
      <w:r w:rsidR="00317808" w:rsidRPr="00DB7D04">
        <w:rPr>
          <w:rFonts w:ascii="Cambria" w:hAnsi="Cambria"/>
        </w:rPr>
        <w:t>.</w:t>
      </w:r>
      <w:r w:rsidRPr="00DB7D04">
        <w:rPr>
          <w:rFonts w:ascii="Cambria" w:hAnsi="Cambria" w:cs="Arial"/>
          <w:szCs w:val="24"/>
        </w:rPr>
        <w:t xml:space="preserve"> </w:t>
      </w:r>
      <w:r w:rsidRPr="00DB7D04">
        <w:rPr>
          <w:rFonts w:ascii="Cambria" w:hAnsi="Cambria"/>
        </w:rPr>
        <w:t xml:space="preserve"> </w:t>
      </w:r>
      <w:r w:rsidR="00992E93" w:rsidRPr="00DB7D04">
        <w:rPr>
          <w:rFonts w:ascii="Cambria" w:hAnsi="Cambria"/>
        </w:rPr>
        <w:t xml:space="preserve">The Committee will comply with all applicable provisions of relevant securities laws and the rules and regulations of the </w:t>
      </w:r>
      <w:r w:rsidR="00421118" w:rsidRPr="00DB7D04">
        <w:rPr>
          <w:rFonts w:ascii="Cambria" w:hAnsi="Cambria"/>
        </w:rPr>
        <w:t>SEC</w:t>
      </w:r>
      <w:r w:rsidR="00992E93" w:rsidRPr="00DB7D04">
        <w:rPr>
          <w:rFonts w:ascii="Cambria" w:hAnsi="Cambria"/>
        </w:rPr>
        <w:t xml:space="preserve"> and the NASDAQ and any other requirements of applicable law, including those related to independence and committee composition.</w:t>
      </w:r>
    </w:p>
    <w:p w14:paraId="020E7876" w14:textId="4C4136D5" w:rsidR="00816214" w:rsidRPr="00DB7D04" w:rsidRDefault="00321AFF" w:rsidP="00DD364F">
      <w:pPr>
        <w:pStyle w:val="BodyText"/>
        <w:ind w:firstLine="0"/>
        <w:rPr>
          <w:rFonts w:ascii="Cambria" w:hAnsi="Cambria"/>
        </w:rPr>
      </w:pPr>
      <w:r w:rsidRPr="00DB7D04">
        <w:rPr>
          <w:rFonts w:ascii="Cambria" w:hAnsi="Cambria"/>
        </w:rPr>
        <w:t>The Chief Financial Officer of the Company shall serve in a liaison capacity with respect to the Committee.</w:t>
      </w:r>
      <w:r w:rsidRPr="00DB7D04">
        <w:rPr>
          <w:rFonts w:ascii="Cambria" w:hAnsi="Cambria"/>
          <w:szCs w:val="24"/>
        </w:rPr>
        <w:t xml:space="preserve"> </w:t>
      </w:r>
      <w:r w:rsidRPr="00DB7D04">
        <w:rPr>
          <w:rFonts w:ascii="Cambria" w:hAnsi="Cambria"/>
        </w:rPr>
        <w:t xml:space="preserve"> </w:t>
      </w:r>
      <w:r w:rsidR="00176FE4" w:rsidRPr="00DB7D04">
        <w:rPr>
          <w:rFonts w:ascii="Cambria" w:hAnsi="Cambria"/>
        </w:rPr>
        <w:t>At its discretion</w:t>
      </w:r>
      <w:r w:rsidR="009714C8" w:rsidRPr="00DB7D04">
        <w:rPr>
          <w:rFonts w:ascii="Cambria" w:hAnsi="Cambria"/>
        </w:rPr>
        <w:t>, t</w:t>
      </w:r>
      <w:r w:rsidRPr="00DB7D04">
        <w:rPr>
          <w:rFonts w:ascii="Cambria" w:hAnsi="Cambria"/>
        </w:rPr>
        <w:t xml:space="preserve">he Committee shall have </w:t>
      </w:r>
      <w:r w:rsidR="00526EBD" w:rsidRPr="00DB7D04">
        <w:rPr>
          <w:rFonts w:ascii="Cambria" w:hAnsi="Cambria"/>
        </w:rPr>
        <w:t>unrestricted</w:t>
      </w:r>
      <w:r w:rsidRPr="00DB7D04">
        <w:rPr>
          <w:rFonts w:ascii="Cambria" w:hAnsi="Cambria"/>
        </w:rPr>
        <w:t xml:space="preserve"> access to the independent auditors, legal counsel, the Controller (or equivalent position), the internal auditors and any other individual within the Company necessary to the Committee’s discharge of its duties.</w:t>
      </w:r>
      <w:r w:rsidRPr="00DB7D04">
        <w:rPr>
          <w:rFonts w:ascii="Cambria" w:hAnsi="Cambria"/>
          <w:szCs w:val="24"/>
        </w:rPr>
        <w:t xml:space="preserve"> </w:t>
      </w:r>
    </w:p>
    <w:p w14:paraId="002FEBBC" w14:textId="531A09B4" w:rsidR="00816214" w:rsidRPr="00C67AB6" w:rsidRDefault="00C67AB6" w:rsidP="00DD364F">
      <w:pPr>
        <w:pStyle w:val="BodyText"/>
        <w:ind w:firstLine="0"/>
        <w:rPr>
          <w:rFonts w:ascii="Cambria" w:hAnsi="Cambria"/>
          <w:b/>
          <w:bCs/>
          <w:u w:val="single"/>
        </w:rPr>
      </w:pPr>
      <w:r>
        <w:rPr>
          <w:rFonts w:ascii="Cambria" w:hAnsi="Cambria"/>
          <w:b/>
          <w:bCs/>
          <w:u w:val="single"/>
        </w:rPr>
        <w:t>Authority and Responsibilities</w:t>
      </w:r>
    </w:p>
    <w:p w14:paraId="49734CDC" w14:textId="77777777" w:rsidR="00816214" w:rsidRPr="00DB7D04" w:rsidRDefault="00321AFF" w:rsidP="00DD364F">
      <w:pPr>
        <w:pStyle w:val="BodyText"/>
        <w:ind w:firstLine="0"/>
        <w:rPr>
          <w:rFonts w:ascii="Cambria" w:hAnsi="Cambria"/>
        </w:rPr>
      </w:pPr>
      <w:r w:rsidRPr="00DB7D04">
        <w:rPr>
          <w:rFonts w:ascii="Cambria" w:hAnsi="Cambria"/>
        </w:rPr>
        <w:t xml:space="preserve">The Committee has the responsibilities and powers set forth in this Charter. </w:t>
      </w:r>
      <w:r w:rsidRPr="00DB7D04">
        <w:rPr>
          <w:rFonts w:ascii="Cambria" w:hAnsi="Cambria"/>
          <w:szCs w:val="24"/>
        </w:rPr>
        <w:t xml:space="preserve"> </w:t>
      </w:r>
      <w:r w:rsidRPr="00DB7D04">
        <w:rPr>
          <w:rFonts w:ascii="Cambria" w:hAnsi="Cambria"/>
        </w:rPr>
        <w:t xml:space="preserve">Management is responsible for the preparation, presentation and integrity of the Company’s financial statements; for the appropriateness of the accounting principles and reporting policies that are used by the Company; and for establishing and maintaining internal control over financial reporting. </w:t>
      </w:r>
      <w:r w:rsidRPr="00DB7D04">
        <w:rPr>
          <w:rFonts w:ascii="Cambria" w:hAnsi="Cambria"/>
          <w:szCs w:val="24"/>
        </w:rPr>
        <w:t xml:space="preserve"> </w:t>
      </w:r>
      <w:r w:rsidRPr="00DB7D04">
        <w:rPr>
          <w:rFonts w:ascii="Cambria" w:hAnsi="Cambria"/>
        </w:rPr>
        <w:t>The independent auditor is responsible for auditing the Company’s financial statements and the effectiveness of internal control over financial reporting, and for reviewing the Company’s unaudited interim financial statements.</w:t>
      </w:r>
      <w:r w:rsidRPr="00DB7D04">
        <w:rPr>
          <w:rFonts w:ascii="Cambria" w:hAnsi="Cambria"/>
          <w:szCs w:val="24"/>
        </w:rPr>
        <w:t xml:space="preserve"> </w:t>
      </w:r>
    </w:p>
    <w:p w14:paraId="67588249" w14:textId="04BB16FA" w:rsidR="00816214" w:rsidRPr="00DB7D04" w:rsidRDefault="00992E93" w:rsidP="00DD364F">
      <w:pPr>
        <w:ind w:right="5"/>
        <w:rPr>
          <w:rFonts w:ascii="Cambria" w:hAnsi="Cambria"/>
        </w:rPr>
      </w:pPr>
      <w:r w:rsidRPr="00DB7D04">
        <w:rPr>
          <w:rFonts w:ascii="Cambria" w:hAnsi="Cambria"/>
        </w:rPr>
        <w:t>The Committee is granted the authority</w:t>
      </w:r>
      <w:r w:rsidR="003556B5" w:rsidRPr="00DB7D04">
        <w:rPr>
          <w:rFonts w:ascii="Cambria" w:hAnsi="Cambria"/>
        </w:rPr>
        <w:t xml:space="preserve"> and responsibility</w:t>
      </w:r>
      <w:r w:rsidRPr="00DB7D04">
        <w:rPr>
          <w:rFonts w:ascii="Cambria" w:hAnsi="Cambria"/>
        </w:rPr>
        <w:t xml:space="preserve"> to perform each of the following </w:t>
      </w:r>
      <w:r w:rsidR="00DB5379" w:rsidRPr="00DB7D04">
        <w:rPr>
          <w:rFonts w:ascii="Cambria" w:hAnsi="Cambria"/>
        </w:rPr>
        <w:t xml:space="preserve">rights and </w:t>
      </w:r>
      <w:r w:rsidRPr="00DB7D04">
        <w:rPr>
          <w:rFonts w:ascii="Cambria" w:hAnsi="Cambria"/>
        </w:rPr>
        <w:t>duties</w:t>
      </w:r>
      <w:r w:rsidR="00321AFF" w:rsidRPr="00DB7D04">
        <w:rPr>
          <w:rFonts w:ascii="Cambria" w:hAnsi="Cambria"/>
        </w:rPr>
        <w:t>:</w:t>
      </w:r>
      <w:r w:rsidR="00321AFF" w:rsidRPr="00DB7D04">
        <w:rPr>
          <w:rFonts w:ascii="Cambria" w:hAnsi="Cambria"/>
          <w:szCs w:val="24"/>
        </w:rPr>
        <w:t xml:space="preserve"> </w:t>
      </w:r>
    </w:p>
    <w:p w14:paraId="75F6864C" w14:textId="77777777" w:rsidR="00992E93" w:rsidRPr="00DB7D04" w:rsidRDefault="00992E93" w:rsidP="00992E93">
      <w:pPr>
        <w:ind w:right="5"/>
        <w:rPr>
          <w:rFonts w:ascii="Cambria" w:hAnsi="Cambria"/>
          <w:szCs w:val="24"/>
        </w:rPr>
      </w:pPr>
    </w:p>
    <w:p w14:paraId="0D8B05AD" w14:textId="7CE1756C" w:rsidR="00816214" w:rsidRPr="00C67AB6" w:rsidRDefault="00321AFF" w:rsidP="00DD364F">
      <w:pPr>
        <w:spacing w:line="259" w:lineRule="auto"/>
        <w:rPr>
          <w:rFonts w:ascii="Cambria" w:hAnsi="Cambria"/>
          <w:b/>
          <w:bCs/>
          <w:szCs w:val="24"/>
        </w:rPr>
      </w:pPr>
      <w:r w:rsidRPr="00C67AB6">
        <w:rPr>
          <w:rFonts w:ascii="Cambria" w:hAnsi="Cambria"/>
          <w:b/>
          <w:bCs/>
          <w:i/>
          <w:u w:val="single" w:color="000000"/>
        </w:rPr>
        <w:t xml:space="preserve">Independent </w:t>
      </w:r>
      <w:r w:rsidRPr="00C67AB6">
        <w:rPr>
          <w:rFonts w:ascii="Cambria" w:hAnsi="Cambria"/>
          <w:b/>
          <w:bCs/>
          <w:i/>
          <w:szCs w:val="24"/>
          <w:u w:val="single" w:color="000000"/>
        </w:rPr>
        <w:t>Audit</w:t>
      </w:r>
      <w:r w:rsidRPr="00C67AB6">
        <w:rPr>
          <w:rFonts w:ascii="Cambria" w:hAnsi="Cambria"/>
          <w:b/>
          <w:bCs/>
          <w:i/>
          <w:szCs w:val="24"/>
        </w:rPr>
        <w:t xml:space="preserve"> </w:t>
      </w:r>
    </w:p>
    <w:p w14:paraId="29657F43" w14:textId="77777777" w:rsidR="00816214" w:rsidRPr="00DB7D04" w:rsidRDefault="00816214">
      <w:pPr>
        <w:spacing w:line="259" w:lineRule="auto"/>
        <w:rPr>
          <w:rFonts w:ascii="Cambria" w:hAnsi="Cambria"/>
          <w:szCs w:val="24"/>
        </w:rPr>
      </w:pPr>
    </w:p>
    <w:p w14:paraId="063ABDB6" w14:textId="5FB174F6" w:rsidR="00816214" w:rsidRPr="00DB7D04" w:rsidRDefault="00321AFF" w:rsidP="00DD364F">
      <w:pPr>
        <w:pStyle w:val="Heading1"/>
        <w:rPr>
          <w:rFonts w:ascii="Cambria" w:hAnsi="Cambria"/>
        </w:rPr>
      </w:pPr>
      <w:r w:rsidRPr="00DB7D04">
        <w:rPr>
          <w:rFonts w:ascii="Cambria" w:hAnsi="Cambria"/>
        </w:rPr>
        <w:t>Select, appoint, and retain the Company’s independent auditors. The independent auditors will report directly to, and be responsible to, the Committee.</w:t>
      </w:r>
    </w:p>
    <w:p w14:paraId="297AB318" w14:textId="12654277" w:rsidR="00816214" w:rsidRPr="00DB7D04" w:rsidRDefault="00321AFF" w:rsidP="00DD364F">
      <w:pPr>
        <w:pStyle w:val="Heading1"/>
        <w:rPr>
          <w:rFonts w:ascii="Cambria" w:hAnsi="Cambria"/>
        </w:rPr>
      </w:pPr>
      <w:r w:rsidRPr="00DB7D04">
        <w:rPr>
          <w:rFonts w:ascii="Cambria" w:hAnsi="Cambria"/>
        </w:rPr>
        <w:t>Approve the compensation</w:t>
      </w:r>
      <w:r w:rsidR="00831B24" w:rsidRPr="00DB7D04">
        <w:rPr>
          <w:rFonts w:ascii="Cambria" w:hAnsi="Cambria"/>
        </w:rPr>
        <w:t xml:space="preserve"> </w:t>
      </w:r>
      <w:r w:rsidRPr="00DB7D04">
        <w:rPr>
          <w:rFonts w:ascii="Cambria" w:hAnsi="Cambria"/>
        </w:rPr>
        <w:t xml:space="preserve">of the independent auditors, </w:t>
      </w:r>
      <w:r w:rsidR="00B815B9" w:rsidRPr="00DB7D04">
        <w:rPr>
          <w:rFonts w:ascii="Cambria" w:hAnsi="Cambria"/>
        </w:rPr>
        <w:t>review</w:t>
      </w:r>
      <w:r w:rsidRPr="00DB7D04">
        <w:rPr>
          <w:rFonts w:ascii="Cambria" w:hAnsi="Cambria"/>
        </w:rPr>
        <w:t xml:space="preserve"> their engagement letter, approve and oversee all auditing services (and any other pre-approved non-audit services to be provided to the Company), and </w:t>
      </w:r>
      <w:r w:rsidR="00D31E1C" w:rsidRPr="00DB7D04">
        <w:rPr>
          <w:rFonts w:ascii="Cambria" w:hAnsi="Cambria"/>
        </w:rPr>
        <w:t>oversee</w:t>
      </w:r>
      <w:r w:rsidRPr="00DB7D04">
        <w:rPr>
          <w:rFonts w:ascii="Cambria" w:hAnsi="Cambria"/>
        </w:rPr>
        <w:t xml:space="preserve"> the Company’s relationship with its independent auditors.</w:t>
      </w:r>
    </w:p>
    <w:p w14:paraId="37050F0D" w14:textId="3231B8DA" w:rsidR="00705311" w:rsidRPr="00DB7D04" w:rsidRDefault="00321AFF" w:rsidP="00DD364F">
      <w:pPr>
        <w:pStyle w:val="Heading1"/>
        <w:rPr>
          <w:rFonts w:ascii="Cambria" w:hAnsi="Cambria"/>
        </w:rPr>
      </w:pPr>
      <w:r w:rsidRPr="00DB7D04">
        <w:rPr>
          <w:rFonts w:ascii="Cambria" w:hAnsi="Cambria"/>
        </w:rPr>
        <w:t xml:space="preserve">At least annually, obtain and review a report by the independent auditors describing (a) the firm’s internal quality-control procedures, (b) any material issues raised by the most recent internal quality-control review or peer review of the firm or by any inquiry or investigation by governmental or professional authorities within the preceding five years respecting one or more independent audits carried out by the firm, (c) any steps taken to deal with any such </w:t>
      </w:r>
      <w:r w:rsidRPr="00DB7D04">
        <w:rPr>
          <w:rFonts w:ascii="Cambria" w:hAnsi="Cambria" w:cs="Arial"/>
          <w:szCs w:val="24"/>
        </w:rPr>
        <w:t>issues and (d) to assess the auditor’s independence</w:t>
      </w:r>
      <w:r w:rsidR="007B7665" w:rsidRPr="00DB7D04">
        <w:rPr>
          <w:rFonts w:ascii="Cambria" w:hAnsi="Cambria" w:cs="Arial"/>
          <w:szCs w:val="24"/>
        </w:rPr>
        <w:t>,</w:t>
      </w:r>
      <w:r w:rsidRPr="00DB7D04">
        <w:rPr>
          <w:rFonts w:ascii="Cambria" w:hAnsi="Cambria" w:cs="Arial"/>
          <w:szCs w:val="24"/>
        </w:rPr>
        <w:t xml:space="preserve"> all relationships between the independent auditors and the Company. </w:t>
      </w:r>
    </w:p>
    <w:p w14:paraId="14012615" w14:textId="35E63C25" w:rsidR="00816214" w:rsidRPr="00DB7D04" w:rsidRDefault="00321AFF" w:rsidP="00DD364F">
      <w:pPr>
        <w:pStyle w:val="Heading1"/>
        <w:rPr>
          <w:rFonts w:ascii="Cambria" w:hAnsi="Cambria"/>
        </w:rPr>
      </w:pPr>
      <w:r w:rsidRPr="00DB7D04">
        <w:rPr>
          <w:rFonts w:ascii="Cambria" w:hAnsi="Cambria" w:cs="Arial"/>
          <w:szCs w:val="24"/>
        </w:rPr>
        <w:lastRenderedPageBreak/>
        <w:t>Consider</w:t>
      </w:r>
      <w:r w:rsidRPr="00DB7D04">
        <w:rPr>
          <w:rFonts w:ascii="Cambria" w:hAnsi="Cambria"/>
        </w:rPr>
        <w:t xml:space="preserve"> </w:t>
      </w:r>
      <w:r w:rsidRPr="00DB7D04">
        <w:rPr>
          <w:rFonts w:ascii="Cambria" w:hAnsi="Cambria" w:cs="Arial"/>
          <w:szCs w:val="24"/>
        </w:rPr>
        <w:t>whether,</w:t>
      </w:r>
      <w:r w:rsidRPr="00DB7D04">
        <w:rPr>
          <w:rFonts w:ascii="Cambria" w:hAnsi="Cambria"/>
        </w:rPr>
        <w:t xml:space="preserve"> </w:t>
      </w:r>
      <w:r w:rsidRPr="00DB7D04">
        <w:rPr>
          <w:rFonts w:ascii="Cambria" w:hAnsi="Cambria" w:cs="Arial"/>
          <w:szCs w:val="24"/>
        </w:rPr>
        <w:t>in</w:t>
      </w:r>
      <w:r w:rsidRPr="00DB7D04">
        <w:rPr>
          <w:rFonts w:ascii="Cambria" w:hAnsi="Cambria"/>
        </w:rPr>
        <w:t xml:space="preserve"> </w:t>
      </w:r>
      <w:r w:rsidRPr="00DB7D04">
        <w:rPr>
          <w:rFonts w:ascii="Cambria" w:hAnsi="Cambria" w:cs="Arial"/>
          <w:szCs w:val="24"/>
        </w:rPr>
        <w:t>the</w:t>
      </w:r>
      <w:r w:rsidRPr="00DB7D04">
        <w:rPr>
          <w:rFonts w:ascii="Cambria" w:hAnsi="Cambria"/>
        </w:rPr>
        <w:t xml:space="preserve"> </w:t>
      </w:r>
      <w:r w:rsidRPr="00DB7D04">
        <w:rPr>
          <w:rFonts w:ascii="Cambria" w:hAnsi="Cambria" w:cs="Arial"/>
          <w:szCs w:val="24"/>
        </w:rPr>
        <w:t>interest</w:t>
      </w:r>
      <w:r w:rsidRPr="00DB7D04">
        <w:rPr>
          <w:rFonts w:ascii="Cambria" w:hAnsi="Cambria"/>
        </w:rPr>
        <w:t xml:space="preserve"> </w:t>
      </w:r>
      <w:r w:rsidRPr="00DB7D04">
        <w:rPr>
          <w:rFonts w:ascii="Cambria" w:hAnsi="Cambria" w:cs="Arial"/>
          <w:szCs w:val="24"/>
        </w:rPr>
        <w:t>of</w:t>
      </w:r>
      <w:r w:rsidRPr="00DB7D04">
        <w:rPr>
          <w:rFonts w:ascii="Cambria" w:hAnsi="Cambria"/>
        </w:rPr>
        <w:t xml:space="preserve"> </w:t>
      </w:r>
      <w:r w:rsidRPr="00DB7D04">
        <w:rPr>
          <w:rFonts w:ascii="Cambria" w:hAnsi="Cambria" w:cs="Arial"/>
          <w:szCs w:val="24"/>
        </w:rPr>
        <w:t>independence,</w:t>
      </w:r>
      <w:r w:rsidRPr="00DB7D04">
        <w:rPr>
          <w:rFonts w:ascii="Cambria" w:hAnsi="Cambria"/>
        </w:rPr>
        <w:t xml:space="preserve"> </w:t>
      </w:r>
      <w:r w:rsidRPr="00DB7D04">
        <w:rPr>
          <w:rFonts w:ascii="Cambria" w:hAnsi="Cambria" w:cs="Arial"/>
          <w:szCs w:val="24"/>
        </w:rPr>
        <w:t>there</w:t>
      </w:r>
      <w:r w:rsidRPr="00DB7D04">
        <w:rPr>
          <w:rFonts w:ascii="Cambria" w:hAnsi="Cambria"/>
        </w:rPr>
        <w:t xml:space="preserve"> </w:t>
      </w:r>
      <w:r w:rsidRPr="00DB7D04">
        <w:rPr>
          <w:rFonts w:ascii="Cambria" w:hAnsi="Cambria" w:cs="Arial"/>
          <w:szCs w:val="24"/>
        </w:rPr>
        <w:t>should</w:t>
      </w:r>
      <w:r w:rsidRPr="00DB7D04">
        <w:rPr>
          <w:rFonts w:ascii="Cambria" w:hAnsi="Cambria"/>
        </w:rPr>
        <w:t xml:space="preserve"> </w:t>
      </w:r>
      <w:r w:rsidRPr="00DB7D04">
        <w:rPr>
          <w:rFonts w:ascii="Cambria" w:hAnsi="Cambria" w:cs="Arial"/>
          <w:szCs w:val="24"/>
        </w:rPr>
        <w:t>be</w:t>
      </w:r>
      <w:r w:rsidRPr="00DB7D04">
        <w:rPr>
          <w:rFonts w:ascii="Cambria" w:hAnsi="Cambria"/>
        </w:rPr>
        <w:t xml:space="preserve"> </w:t>
      </w:r>
      <w:r w:rsidRPr="00DB7D04">
        <w:rPr>
          <w:rFonts w:ascii="Cambria" w:hAnsi="Cambria" w:cs="Arial"/>
          <w:szCs w:val="24"/>
        </w:rPr>
        <w:t>regular</w:t>
      </w:r>
      <w:r w:rsidRPr="00DB7D04">
        <w:rPr>
          <w:rFonts w:ascii="Cambria" w:hAnsi="Cambria"/>
        </w:rPr>
        <w:t xml:space="preserve"> </w:t>
      </w:r>
      <w:r w:rsidRPr="00DB7D04">
        <w:rPr>
          <w:rFonts w:ascii="Cambria" w:hAnsi="Cambria" w:cs="Arial"/>
          <w:szCs w:val="24"/>
        </w:rPr>
        <w:t xml:space="preserve">rotation of the audit firm. </w:t>
      </w:r>
      <w:r w:rsidR="0024685D" w:rsidRPr="00DB7D04">
        <w:rPr>
          <w:rFonts w:ascii="Cambria" w:hAnsi="Cambria" w:cs="Arial"/>
          <w:szCs w:val="24"/>
        </w:rPr>
        <w:t>O</w:t>
      </w:r>
      <w:r w:rsidR="008B55F5" w:rsidRPr="00DB7D04">
        <w:rPr>
          <w:rFonts w:ascii="Cambria" w:hAnsi="Cambria" w:cs="Arial"/>
          <w:szCs w:val="24"/>
        </w:rPr>
        <w:t xml:space="preserve">versee the rotation of the audit partners of </w:t>
      </w:r>
      <w:r w:rsidR="0024685D" w:rsidRPr="00DB7D04">
        <w:rPr>
          <w:rFonts w:ascii="Cambria" w:hAnsi="Cambria" w:cs="Arial"/>
          <w:szCs w:val="24"/>
        </w:rPr>
        <w:t xml:space="preserve">the </w:t>
      </w:r>
      <w:r w:rsidR="008B55F5" w:rsidRPr="00DB7D04">
        <w:rPr>
          <w:rFonts w:ascii="Cambria" w:hAnsi="Cambria" w:cs="Arial"/>
          <w:szCs w:val="24"/>
        </w:rPr>
        <w:t>indepen</w:t>
      </w:r>
      <w:r w:rsidR="00DF7C16" w:rsidRPr="00DB7D04">
        <w:rPr>
          <w:rFonts w:ascii="Cambria" w:hAnsi="Cambria" w:cs="Arial"/>
          <w:szCs w:val="24"/>
        </w:rPr>
        <w:t>dent auditors as required by SEC rules</w:t>
      </w:r>
      <w:r w:rsidRPr="00DB7D04">
        <w:rPr>
          <w:rFonts w:ascii="Cambria" w:hAnsi="Cambria" w:cs="Arial"/>
          <w:szCs w:val="24"/>
        </w:rPr>
        <w:t>.</w:t>
      </w:r>
      <w:r w:rsidRPr="00DB7D04">
        <w:rPr>
          <w:rFonts w:ascii="Cambria" w:hAnsi="Cambria"/>
        </w:rPr>
        <w:t xml:space="preserve">  Present its conclusions on the foregoing matters to the Board.</w:t>
      </w:r>
    </w:p>
    <w:p w14:paraId="057382A2" w14:textId="77777777" w:rsidR="00816214" w:rsidRPr="00DB7D04" w:rsidRDefault="00321AFF" w:rsidP="00DD364F">
      <w:pPr>
        <w:pStyle w:val="Heading1"/>
        <w:rPr>
          <w:rFonts w:ascii="Cambria" w:hAnsi="Cambria"/>
        </w:rPr>
      </w:pPr>
      <w:r w:rsidRPr="00DB7D04">
        <w:rPr>
          <w:rFonts w:ascii="Cambria" w:hAnsi="Cambria"/>
        </w:rPr>
        <w:t xml:space="preserve">Review with the independent auditors, prior to the beginning of their audit, the </w:t>
      </w:r>
      <w:r w:rsidR="00365663" w:rsidRPr="00DB7D04">
        <w:rPr>
          <w:rFonts w:ascii="Cambria" w:hAnsi="Cambria"/>
        </w:rPr>
        <w:t xml:space="preserve">overall </w:t>
      </w:r>
      <w:r w:rsidRPr="00DB7D04">
        <w:rPr>
          <w:rFonts w:ascii="Cambria" w:hAnsi="Cambria"/>
        </w:rPr>
        <w:t>scope of their examination and planning of the audit</w:t>
      </w:r>
      <w:r w:rsidR="00B10422" w:rsidRPr="00DB7D04">
        <w:rPr>
          <w:rFonts w:ascii="Cambria" w:hAnsi="Cambria"/>
        </w:rPr>
        <w:t xml:space="preserve"> and other financial reviews</w:t>
      </w:r>
      <w:r w:rsidRPr="00DB7D04">
        <w:rPr>
          <w:rFonts w:ascii="Cambria" w:hAnsi="Cambria"/>
        </w:rPr>
        <w:t xml:space="preserve">. </w:t>
      </w:r>
    </w:p>
    <w:p w14:paraId="17121685" w14:textId="40A01770" w:rsidR="00816214" w:rsidRPr="00DB7D04" w:rsidRDefault="00952C7B" w:rsidP="00DD364F">
      <w:pPr>
        <w:pStyle w:val="Heading1"/>
        <w:rPr>
          <w:rFonts w:ascii="Cambria" w:hAnsi="Cambria"/>
        </w:rPr>
      </w:pPr>
      <w:r w:rsidRPr="00DB7D04">
        <w:rPr>
          <w:rFonts w:ascii="Cambria" w:hAnsi="Cambria"/>
        </w:rPr>
        <w:t>Review processes used for other relevant reports or financial information submitted by the Company to any governmental body or the public, including management certifications as required by the Sarbanes-Oxley Act of 2002 and relevant reports rendered by the independent</w:t>
      </w:r>
      <w:r w:rsidR="00652229" w:rsidRPr="00DB7D04">
        <w:rPr>
          <w:rFonts w:ascii="Cambria" w:hAnsi="Cambria"/>
        </w:rPr>
        <w:t xml:space="preserve"> auditor (or summaries thereof)</w:t>
      </w:r>
      <w:r w:rsidR="00321AFF" w:rsidRPr="00DB7D04">
        <w:rPr>
          <w:rFonts w:ascii="Cambria" w:hAnsi="Cambria"/>
        </w:rPr>
        <w:t>.</w:t>
      </w:r>
    </w:p>
    <w:p w14:paraId="31E3DA53" w14:textId="77777777" w:rsidR="00816214" w:rsidRPr="00DB7D04" w:rsidRDefault="00321AFF" w:rsidP="00DD364F">
      <w:pPr>
        <w:pStyle w:val="Heading1"/>
        <w:rPr>
          <w:rFonts w:ascii="Cambria" w:hAnsi="Cambria"/>
        </w:rPr>
      </w:pPr>
      <w:r w:rsidRPr="00DB7D04">
        <w:rPr>
          <w:rFonts w:ascii="Cambria" w:hAnsi="Cambria"/>
        </w:rPr>
        <w:t xml:space="preserve">Meet with the independent auditors, without management present, and inquire as to: </w:t>
      </w:r>
    </w:p>
    <w:p w14:paraId="0D3B6BF6" w14:textId="77777777" w:rsidR="00816214" w:rsidRPr="00DB7D04" w:rsidRDefault="00321AFF" w:rsidP="00DD364F">
      <w:pPr>
        <w:pStyle w:val="Heading2"/>
        <w:rPr>
          <w:rFonts w:ascii="Cambria" w:hAnsi="Cambria"/>
        </w:rPr>
      </w:pPr>
      <w:r w:rsidRPr="00DB7D04">
        <w:rPr>
          <w:rFonts w:ascii="Cambria" w:hAnsi="Cambria"/>
        </w:rPr>
        <w:t xml:space="preserve">whether there were any audit problems or difficulties encountered during their audit, including any restrictions on the scope of activities or access to requested information, and management’s response; </w:t>
      </w:r>
    </w:p>
    <w:p w14:paraId="3BA96C9F" w14:textId="77777777" w:rsidR="00816214" w:rsidRPr="00DB7D04" w:rsidRDefault="00321AFF" w:rsidP="00DD364F">
      <w:pPr>
        <w:pStyle w:val="Heading2"/>
        <w:rPr>
          <w:rFonts w:ascii="Cambria" w:hAnsi="Cambria"/>
        </w:rPr>
      </w:pPr>
      <w:r w:rsidRPr="00DB7D04">
        <w:rPr>
          <w:rFonts w:ascii="Cambria" w:hAnsi="Cambria"/>
        </w:rPr>
        <w:t>whether there were accounting or disclosure issues not resolved to their satisfaction; and</w:t>
      </w:r>
      <w:r w:rsidRPr="00DB7D04">
        <w:rPr>
          <w:rFonts w:ascii="Cambria" w:hAnsi="Cambria" w:cstheme="minorHAnsi"/>
          <w:szCs w:val="24"/>
        </w:rPr>
        <w:t xml:space="preserve"> </w:t>
      </w:r>
    </w:p>
    <w:p w14:paraId="6DB8E8B3" w14:textId="77777777" w:rsidR="00816214" w:rsidRPr="00DB7D04" w:rsidRDefault="00321AFF" w:rsidP="00DD364F">
      <w:pPr>
        <w:pStyle w:val="Heading2"/>
        <w:rPr>
          <w:rFonts w:ascii="Cambria" w:hAnsi="Cambria"/>
        </w:rPr>
      </w:pPr>
      <w:r w:rsidRPr="00DB7D04">
        <w:rPr>
          <w:rFonts w:ascii="Cambria" w:hAnsi="Cambria"/>
        </w:rPr>
        <w:t>whether there were any other matters (including matters affecting their independence) that should be discussed with the Committee that have not been raised or covered elsewhere.</w:t>
      </w:r>
      <w:r w:rsidRPr="00DB7D04">
        <w:rPr>
          <w:rFonts w:ascii="Cambria" w:hAnsi="Cambria" w:cstheme="minorHAnsi"/>
          <w:szCs w:val="24"/>
        </w:rPr>
        <w:t xml:space="preserve"> </w:t>
      </w:r>
    </w:p>
    <w:p w14:paraId="69C40C2B" w14:textId="08F1085C" w:rsidR="00816214" w:rsidRPr="00DB7D04" w:rsidRDefault="005A6C8F" w:rsidP="00DD364F">
      <w:pPr>
        <w:pStyle w:val="Heading1"/>
        <w:rPr>
          <w:rFonts w:ascii="Cambria" w:hAnsi="Cambria"/>
        </w:rPr>
      </w:pPr>
      <w:r w:rsidRPr="00DB7D04">
        <w:rPr>
          <w:rFonts w:ascii="Cambria" w:hAnsi="Cambria"/>
        </w:rPr>
        <w:t xml:space="preserve">The Committee is responsible for making sure it reviews at least annually the qualifications, performance and independence of the auditors. In addition, the Committee shall review a formal written statement explaining all relationships between the </w:t>
      </w:r>
      <w:r w:rsidR="000C0818" w:rsidRPr="00DB7D04">
        <w:rPr>
          <w:rFonts w:ascii="Cambria" w:hAnsi="Cambria"/>
        </w:rPr>
        <w:t>independent</w:t>
      </w:r>
      <w:r w:rsidRPr="00DB7D04">
        <w:rPr>
          <w:rFonts w:ascii="Cambria" w:hAnsi="Cambria"/>
        </w:rPr>
        <w:t xml:space="preserve"> auditors and the Company consistent with the applicable requirements of the Public Company Accounting Oversight Board regarding the independent auditor’s communications with the Committee concerning independence. The Committee will maintain an active dialogue with the independent auditors, covering any disclosed relationships or services that may impact their objectivity and independence. The Committee </w:t>
      </w:r>
      <w:r w:rsidR="00A45B27" w:rsidRPr="00DB7D04">
        <w:rPr>
          <w:rFonts w:ascii="Cambria" w:hAnsi="Cambria"/>
        </w:rPr>
        <w:t>will establish hiring policies for employees and former employees of the independent auditors</w:t>
      </w:r>
      <w:r w:rsidRPr="00DB7D04">
        <w:rPr>
          <w:rFonts w:ascii="Cambria" w:hAnsi="Cambria"/>
        </w:rPr>
        <w:t xml:space="preserve"> The Committee will take,</w:t>
      </w:r>
      <w:r w:rsidR="006532FB" w:rsidRPr="00DB7D04">
        <w:rPr>
          <w:rFonts w:ascii="Cambria" w:hAnsi="Cambria"/>
        </w:rPr>
        <w:t xml:space="preserve"> </w:t>
      </w:r>
      <w:r w:rsidRPr="00DB7D04">
        <w:rPr>
          <w:rFonts w:ascii="Cambria" w:hAnsi="Cambria"/>
        </w:rPr>
        <w:t xml:space="preserve">or recommend to the Board that it take, appropriate actions to oversee the independence of the </w:t>
      </w:r>
      <w:r w:rsidR="00856EF0" w:rsidRPr="00DB7D04">
        <w:rPr>
          <w:rFonts w:ascii="Cambria" w:hAnsi="Cambria"/>
        </w:rPr>
        <w:t>independent</w:t>
      </w:r>
      <w:r w:rsidRPr="00DB7D04">
        <w:rPr>
          <w:rFonts w:ascii="Cambria" w:hAnsi="Cambria"/>
        </w:rPr>
        <w:t xml:space="preserve"> auditors</w:t>
      </w:r>
      <w:r w:rsidR="00321AFF" w:rsidRPr="00DB7D04">
        <w:rPr>
          <w:rFonts w:ascii="Cambria" w:hAnsi="Cambria"/>
        </w:rPr>
        <w:t>.</w:t>
      </w:r>
      <w:r w:rsidR="00A45B27" w:rsidRPr="00DB7D04">
        <w:rPr>
          <w:rFonts w:ascii="Cambria" w:hAnsi="Cambria" w:cstheme="minorHAnsi"/>
          <w:szCs w:val="24"/>
        </w:rPr>
        <w:t xml:space="preserve"> </w:t>
      </w:r>
    </w:p>
    <w:p w14:paraId="0BAA18EB" w14:textId="20E9AC4E" w:rsidR="00816214" w:rsidRPr="00DB7D04" w:rsidRDefault="00321AFF" w:rsidP="00DD364F">
      <w:pPr>
        <w:pStyle w:val="Heading1"/>
        <w:rPr>
          <w:rFonts w:ascii="Cambria" w:hAnsi="Cambria"/>
        </w:rPr>
      </w:pPr>
      <w:r w:rsidRPr="00DB7D04">
        <w:rPr>
          <w:rFonts w:ascii="Cambria" w:hAnsi="Cambria"/>
        </w:rPr>
        <w:t>Resolve any disagreements between the independent auditors and management.</w:t>
      </w:r>
    </w:p>
    <w:p w14:paraId="6D4247C6" w14:textId="77777777" w:rsidR="00816214" w:rsidRPr="00C67AB6" w:rsidRDefault="00321AFF" w:rsidP="00DD364F">
      <w:pPr>
        <w:spacing w:line="259" w:lineRule="auto"/>
        <w:rPr>
          <w:rFonts w:ascii="Cambria" w:hAnsi="Cambria"/>
          <w:b/>
          <w:bCs/>
          <w:szCs w:val="24"/>
        </w:rPr>
      </w:pPr>
      <w:r w:rsidRPr="00C67AB6">
        <w:rPr>
          <w:rFonts w:ascii="Cambria" w:hAnsi="Cambria"/>
          <w:b/>
          <w:bCs/>
          <w:i/>
          <w:u w:val="single" w:color="000000"/>
        </w:rPr>
        <w:t>Interim and Annual Financial Reports</w:t>
      </w:r>
      <w:r w:rsidRPr="00C67AB6">
        <w:rPr>
          <w:rFonts w:ascii="Cambria" w:hAnsi="Cambria"/>
          <w:b/>
          <w:bCs/>
          <w:i/>
        </w:rPr>
        <w:t xml:space="preserve"> </w:t>
      </w:r>
    </w:p>
    <w:p w14:paraId="22C8592A" w14:textId="77777777" w:rsidR="00816214" w:rsidRPr="00DB7D04" w:rsidRDefault="00321AFF" w:rsidP="00DD364F">
      <w:pPr>
        <w:spacing w:line="259" w:lineRule="auto"/>
        <w:rPr>
          <w:rFonts w:ascii="Cambria" w:hAnsi="Cambria"/>
        </w:rPr>
      </w:pPr>
      <w:r w:rsidRPr="00DB7D04">
        <w:rPr>
          <w:rFonts w:ascii="Cambria" w:hAnsi="Cambria"/>
          <w:szCs w:val="24"/>
        </w:rPr>
        <w:t xml:space="preserve"> </w:t>
      </w:r>
    </w:p>
    <w:p w14:paraId="7B1158D3" w14:textId="77777777" w:rsidR="0061422D" w:rsidRPr="00DB7D04" w:rsidRDefault="00321AFF" w:rsidP="00DD364F">
      <w:pPr>
        <w:pStyle w:val="Heading1"/>
        <w:rPr>
          <w:rFonts w:ascii="Cambria" w:hAnsi="Cambria"/>
        </w:rPr>
      </w:pPr>
      <w:r w:rsidRPr="00DB7D04">
        <w:rPr>
          <w:rFonts w:ascii="Cambria" w:hAnsi="Cambria"/>
        </w:rPr>
        <w:t xml:space="preserve">Review and discuss the Company’s interim and annual financial statements with management and the independent auditors, including the Company’s disclosures </w:t>
      </w:r>
      <w:r w:rsidRPr="00DB7D04">
        <w:rPr>
          <w:rFonts w:ascii="Cambria" w:hAnsi="Cambria"/>
        </w:rPr>
        <w:lastRenderedPageBreak/>
        <w:t>under “Management’s Discussion and Analysis of Financial Condition and Re</w:t>
      </w:r>
      <w:r w:rsidR="006F4088" w:rsidRPr="00DB7D04">
        <w:rPr>
          <w:rFonts w:ascii="Cambria" w:hAnsi="Cambria"/>
        </w:rPr>
        <w:t>sults of Operations</w:t>
      </w:r>
      <w:r w:rsidRPr="00DB7D04">
        <w:rPr>
          <w:rFonts w:ascii="Cambria" w:hAnsi="Cambria"/>
        </w:rPr>
        <w:t>”</w:t>
      </w:r>
      <w:r w:rsidR="006F4088" w:rsidRPr="00DB7D04">
        <w:rPr>
          <w:rFonts w:ascii="Cambria" w:hAnsi="Cambria"/>
        </w:rPr>
        <w:t xml:space="preserve"> as well as all material internal control reports (or summaries thereof)</w:t>
      </w:r>
      <w:r w:rsidR="008216A4" w:rsidRPr="00DB7D04">
        <w:rPr>
          <w:rFonts w:ascii="Cambria" w:hAnsi="Cambria"/>
        </w:rPr>
        <w:t>.</w:t>
      </w:r>
      <w:r w:rsidRPr="00DB7D04">
        <w:rPr>
          <w:rFonts w:ascii="Cambria" w:hAnsi="Cambria"/>
        </w:rPr>
        <w:t xml:space="preserve"> </w:t>
      </w:r>
    </w:p>
    <w:p w14:paraId="63899C2C" w14:textId="77777777" w:rsidR="00B26AEF" w:rsidRPr="00DB7D04" w:rsidRDefault="00B26AEF" w:rsidP="00DD364F">
      <w:pPr>
        <w:pStyle w:val="Heading1"/>
        <w:rPr>
          <w:rFonts w:ascii="Cambria" w:hAnsi="Cambria"/>
        </w:rPr>
      </w:pPr>
      <w:r w:rsidRPr="00DB7D04">
        <w:rPr>
          <w:rFonts w:ascii="Cambria" w:hAnsi="Cambria"/>
        </w:rPr>
        <w:t xml:space="preserve">Report the results of the </w:t>
      </w:r>
      <w:r w:rsidR="0061422D" w:rsidRPr="00DB7D04">
        <w:rPr>
          <w:rFonts w:ascii="Cambria" w:hAnsi="Cambria"/>
        </w:rPr>
        <w:t xml:space="preserve">independent </w:t>
      </w:r>
      <w:r w:rsidRPr="00DB7D04">
        <w:rPr>
          <w:rFonts w:ascii="Cambria" w:hAnsi="Cambria"/>
        </w:rPr>
        <w:t xml:space="preserve">audit to the Board and, if the Committee is satisfied with all of its reviews and discussions, recommend that the audited financial statements be included in the Annual Report on Form 10-K. </w:t>
      </w:r>
    </w:p>
    <w:p w14:paraId="31393833" w14:textId="73DDD271" w:rsidR="00816214" w:rsidRPr="00DB7D04" w:rsidRDefault="00321AFF" w:rsidP="00DD364F">
      <w:pPr>
        <w:pStyle w:val="Heading1"/>
        <w:rPr>
          <w:rFonts w:ascii="Cambria" w:hAnsi="Cambria"/>
        </w:rPr>
      </w:pPr>
      <w:r w:rsidRPr="00DB7D04">
        <w:rPr>
          <w:rFonts w:ascii="Cambria" w:hAnsi="Cambria"/>
        </w:rPr>
        <w:t xml:space="preserve">Generally discuss earnings and press releases, including the use of “pro forma” or “adjusted” non-GAAP information, as well as financial information and earnings guidance provided to </w:t>
      </w:r>
      <w:r w:rsidR="007450AF" w:rsidRPr="00DB7D04">
        <w:rPr>
          <w:rFonts w:ascii="Cambria" w:hAnsi="Cambria"/>
        </w:rPr>
        <w:t>the public</w:t>
      </w:r>
      <w:r w:rsidRPr="00DB7D04">
        <w:rPr>
          <w:rFonts w:ascii="Cambria" w:hAnsi="Cambria"/>
        </w:rPr>
        <w:t xml:space="preserve"> and rating agencies.</w:t>
      </w:r>
    </w:p>
    <w:p w14:paraId="26F0580F" w14:textId="1F6F8684" w:rsidR="00816214" w:rsidRPr="00DB7D04" w:rsidRDefault="00321AFF" w:rsidP="00DD364F">
      <w:pPr>
        <w:pStyle w:val="Heading1"/>
        <w:rPr>
          <w:rFonts w:ascii="Cambria" w:hAnsi="Cambria"/>
        </w:rPr>
      </w:pPr>
      <w:r w:rsidRPr="00DB7D04">
        <w:rPr>
          <w:rFonts w:ascii="Cambria" w:hAnsi="Cambria"/>
        </w:rPr>
        <w:t>Review and discuss pending and threatened litigation, contingencies or claims that had, or may have, a significant impact on the financial statements, and the Company’s conclusions and applicable disclosures, in each case as and when it deems appropriate.</w:t>
      </w:r>
    </w:p>
    <w:p w14:paraId="6D6EF02B" w14:textId="39286B15" w:rsidR="00816214" w:rsidRPr="00DB7D04" w:rsidRDefault="00321AFF" w:rsidP="00DD364F">
      <w:pPr>
        <w:pStyle w:val="Heading1"/>
        <w:rPr>
          <w:rFonts w:ascii="Cambria" w:hAnsi="Cambria"/>
        </w:rPr>
      </w:pPr>
      <w:r w:rsidRPr="00DB7D04">
        <w:rPr>
          <w:rFonts w:ascii="Cambria" w:hAnsi="Cambria"/>
        </w:rPr>
        <w:t>Obtain, review, and discuss timely reports from the independent auditors regarding</w:t>
      </w:r>
      <w:r w:rsidR="00324D7F" w:rsidRPr="00DB7D04">
        <w:rPr>
          <w:rFonts w:ascii="Cambria" w:hAnsi="Cambria"/>
        </w:rPr>
        <w:t>, or, when appropriate</w:t>
      </w:r>
      <w:r w:rsidR="00C43E4C" w:rsidRPr="00DB7D04">
        <w:rPr>
          <w:rFonts w:ascii="Cambria" w:hAnsi="Cambria"/>
        </w:rPr>
        <w:t>,</w:t>
      </w:r>
      <w:r w:rsidR="00324D7F" w:rsidRPr="00DB7D04">
        <w:rPr>
          <w:rFonts w:ascii="Cambria" w:hAnsi="Cambria"/>
        </w:rPr>
        <w:t xml:space="preserve"> discuss with the independent auditors</w:t>
      </w:r>
      <w:r w:rsidRPr="00DB7D04">
        <w:rPr>
          <w:rFonts w:ascii="Cambria" w:hAnsi="Cambria"/>
        </w:rPr>
        <w:t>:</w:t>
      </w:r>
    </w:p>
    <w:p w14:paraId="346FEE4E" w14:textId="77777777" w:rsidR="00816214" w:rsidRPr="00DB7D04" w:rsidRDefault="00321AFF" w:rsidP="00DD364F">
      <w:pPr>
        <w:pStyle w:val="Heading2"/>
        <w:rPr>
          <w:rFonts w:ascii="Cambria" w:hAnsi="Cambria"/>
        </w:rPr>
      </w:pPr>
      <w:r w:rsidRPr="00DB7D04">
        <w:rPr>
          <w:rFonts w:ascii="Cambria" w:hAnsi="Cambria"/>
        </w:rPr>
        <w:t xml:space="preserve">The appropriateness and consistent application of the Company’s critical accounting policies and practices; </w:t>
      </w:r>
    </w:p>
    <w:p w14:paraId="4515E86C" w14:textId="77777777" w:rsidR="00816214" w:rsidRPr="00DB7D04" w:rsidRDefault="00321AFF" w:rsidP="00DD364F">
      <w:pPr>
        <w:pStyle w:val="Heading2"/>
        <w:rPr>
          <w:rFonts w:ascii="Cambria" w:hAnsi="Cambria"/>
        </w:rPr>
      </w:pPr>
      <w:r w:rsidRPr="00DB7D04">
        <w:rPr>
          <w:rFonts w:ascii="Cambria" w:hAnsi="Cambria"/>
        </w:rPr>
        <w:t xml:space="preserve">All alternative treatments of financial information with generally accepted accounting principles discussed between the independent auditors and management, the ramifications of the use of such alternative treatments and the independent auditors’ preferred treatment; </w:t>
      </w:r>
    </w:p>
    <w:p w14:paraId="74825903" w14:textId="21DA56BD" w:rsidR="00816214" w:rsidRPr="00DB7D04" w:rsidRDefault="00321AFF" w:rsidP="00DD364F">
      <w:pPr>
        <w:pStyle w:val="Heading2"/>
        <w:rPr>
          <w:rFonts w:ascii="Cambria" w:hAnsi="Cambria"/>
        </w:rPr>
      </w:pPr>
      <w:r w:rsidRPr="00DB7D04">
        <w:rPr>
          <w:rFonts w:ascii="Cambria" w:hAnsi="Cambria"/>
        </w:rPr>
        <w:t xml:space="preserve">The reasonableness of significant estimates and judgments; </w:t>
      </w:r>
    </w:p>
    <w:p w14:paraId="0B561435" w14:textId="207FADC6" w:rsidR="00816214" w:rsidRPr="00DB7D04" w:rsidRDefault="00321AFF" w:rsidP="00DD364F">
      <w:pPr>
        <w:pStyle w:val="Heading2"/>
        <w:rPr>
          <w:rFonts w:ascii="Cambria" w:hAnsi="Cambria"/>
        </w:rPr>
      </w:pPr>
      <w:r w:rsidRPr="00DB7D04">
        <w:rPr>
          <w:rFonts w:ascii="Cambria" w:hAnsi="Cambria"/>
        </w:rPr>
        <w:t xml:space="preserve">Any material written communication between the auditors and management, such as any management letter or schedule of unadjusted differences; and </w:t>
      </w:r>
    </w:p>
    <w:p w14:paraId="0051DE78" w14:textId="1AB49447" w:rsidR="00816214" w:rsidRPr="00DB7D04" w:rsidRDefault="00727FC4" w:rsidP="00DD364F">
      <w:pPr>
        <w:pStyle w:val="Heading2"/>
        <w:rPr>
          <w:rFonts w:ascii="Cambria" w:hAnsi="Cambria"/>
        </w:rPr>
      </w:pPr>
      <w:r w:rsidRPr="00DB7D04">
        <w:rPr>
          <w:rFonts w:ascii="Cambria" w:hAnsi="Cambria"/>
        </w:rPr>
        <w:t>T</w:t>
      </w:r>
      <w:r w:rsidR="00321AFF" w:rsidRPr="00DB7D04">
        <w:rPr>
          <w:rFonts w:ascii="Cambria" w:hAnsi="Cambria"/>
        </w:rPr>
        <w:t xml:space="preserve">he quality, not just acceptability, of the Company’s accounting principles. </w:t>
      </w:r>
    </w:p>
    <w:p w14:paraId="55CCABAD" w14:textId="77777777" w:rsidR="00816214" w:rsidRPr="00C67AB6" w:rsidRDefault="00321AFF" w:rsidP="00DD364F">
      <w:pPr>
        <w:spacing w:line="259" w:lineRule="auto"/>
        <w:rPr>
          <w:rFonts w:ascii="Cambria" w:hAnsi="Cambria"/>
          <w:b/>
          <w:bCs/>
          <w:szCs w:val="24"/>
        </w:rPr>
      </w:pPr>
      <w:r w:rsidRPr="00C67AB6">
        <w:rPr>
          <w:rFonts w:ascii="Cambria" w:hAnsi="Cambria"/>
          <w:b/>
          <w:bCs/>
          <w:i/>
          <w:u w:val="single" w:color="000000"/>
        </w:rPr>
        <w:t>Internal Controls</w:t>
      </w:r>
      <w:r w:rsidRPr="00C67AB6">
        <w:rPr>
          <w:rFonts w:ascii="Cambria" w:hAnsi="Cambria"/>
          <w:b/>
          <w:bCs/>
          <w:i/>
        </w:rPr>
        <w:t xml:space="preserve"> </w:t>
      </w:r>
    </w:p>
    <w:p w14:paraId="27E301DD" w14:textId="77777777" w:rsidR="00816214" w:rsidRPr="00DB7D04" w:rsidRDefault="00321AFF">
      <w:pPr>
        <w:spacing w:line="259" w:lineRule="auto"/>
        <w:rPr>
          <w:rFonts w:ascii="Cambria" w:hAnsi="Cambria"/>
          <w:szCs w:val="24"/>
        </w:rPr>
      </w:pPr>
      <w:r w:rsidRPr="00DB7D04">
        <w:rPr>
          <w:rFonts w:ascii="Cambria" w:hAnsi="Cambria"/>
          <w:szCs w:val="24"/>
        </w:rPr>
        <w:t xml:space="preserve"> </w:t>
      </w:r>
    </w:p>
    <w:p w14:paraId="29A7B687" w14:textId="6B859A0E" w:rsidR="00A45B27" w:rsidRPr="00DB7D04" w:rsidRDefault="00321AFF" w:rsidP="00DD364F">
      <w:pPr>
        <w:pStyle w:val="Heading1"/>
        <w:rPr>
          <w:rFonts w:ascii="Cambria" w:hAnsi="Cambria"/>
          <w:color w:val="538135" w:themeColor="accent6" w:themeShade="BF"/>
        </w:rPr>
      </w:pPr>
      <w:r w:rsidRPr="00DB7D04">
        <w:rPr>
          <w:rFonts w:ascii="Cambria" w:hAnsi="Cambria"/>
        </w:rPr>
        <w:t xml:space="preserve">Review and discuss the activities of management to provide reasonable assurance as to the adequacy and effectiveness of the Company’s internal accounting and financial controls. </w:t>
      </w:r>
    </w:p>
    <w:p w14:paraId="70495AF3" w14:textId="1EE113BB" w:rsidR="00816214" w:rsidRPr="00DB7D04" w:rsidRDefault="00ED0FF4">
      <w:pPr>
        <w:pStyle w:val="Heading1"/>
        <w:rPr>
          <w:rFonts w:ascii="Cambria" w:hAnsi="Cambria"/>
        </w:rPr>
      </w:pPr>
      <w:r w:rsidRPr="00DB7D04">
        <w:rPr>
          <w:rFonts w:ascii="Cambria" w:hAnsi="Cambria"/>
        </w:rPr>
        <w:t>If applicable</w:t>
      </w:r>
      <w:r w:rsidR="00DF76E9" w:rsidRPr="00DB7D04">
        <w:rPr>
          <w:rFonts w:ascii="Cambria" w:hAnsi="Cambria"/>
        </w:rPr>
        <w:t xml:space="preserve">, </w:t>
      </w:r>
      <w:r w:rsidRPr="00DB7D04">
        <w:rPr>
          <w:rFonts w:ascii="Cambria" w:hAnsi="Cambria"/>
        </w:rPr>
        <w:t>r</w:t>
      </w:r>
      <w:r w:rsidR="00321AFF" w:rsidRPr="00DB7D04">
        <w:rPr>
          <w:rFonts w:ascii="Cambria" w:hAnsi="Cambria"/>
        </w:rPr>
        <w:t xml:space="preserve">eview the independent auditors’ letter to management containing suggestions for improvements in the Company’s accounting policies, procedures and internal controls, and ascertain that management has adequately responded to the letter. </w:t>
      </w:r>
    </w:p>
    <w:p w14:paraId="49330447" w14:textId="299714EA" w:rsidR="00816214" w:rsidRPr="00DB7D04" w:rsidRDefault="00A45B27" w:rsidP="00DD364F">
      <w:pPr>
        <w:pStyle w:val="Heading1"/>
        <w:rPr>
          <w:rFonts w:ascii="Cambria" w:hAnsi="Cambria"/>
        </w:rPr>
      </w:pPr>
      <w:r w:rsidRPr="00DB7D04">
        <w:rPr>
          <w:rFonts w:ascii="Cambria" w:hAnsi="Cambria"/>
        </w:rPr>
        <w:t xml:space="preserve">Monitor management’s assessment of the effectiveness of internal control over financial reporting quarterly and at the end of the fiscal year. </w:t>
      </w:r>
    </w:p>
    <w:p w14:paraId="788BACAC" w14:textId="6838F9FB" w:rsidR="00A45B27" w:rsidRPr="00DB7D04" w:rsidRDefault="00A45B27" w:rsidP="00DD364F">
      <w:pPr>
        <w:pStyle w:val="Heading1"/>
        <w:rPr>
          <w:rFonts w:ascii="Cambria" w:hAnsi="Cambria"/>
        </w:rPr>
      </w:pPr>
      <w:r w:rsidRPr="00DB7D04">
        <w:rPr>
          <w:rFonts w:ascii="Cambria" w:hAnsi="Cambria"/>
        </w:rPr>
        <w:lastRenderedPageBreak/>
        <w:t xml:space="preserve">Review and discuss the activities of management to monitor the effectiveness of and the risks related to </w:t>
      </w:r>
      <w:r w:rsidR="009324E3" w:rsidRPr="00DB7D04">
        <w:rPr>
          <w:rFonts w:ascii="Cambria" w:hAnsi="Cambria"/>
        </w:rPr>
        <w:t>i</w:t>
      </w:r>
      <w:r w:rsidRPr="00DB7D04">
        <w:rPr>
          <w:rFonts w:ascii="Cambria" w:hAnsi="Cambria"/>
        </w:rPr>
        <w:t xml:space="preserve">nformation </w:t>
      </w:r>
      <w:r w:rsidR="009324E3" w:rsidRPr="00DB7D04">
        <w:rPr>
          <w:rFonts w:ascii="Cambria" w:hAnsi="Cambria"/>
        </w:rPr>
        <w:t>t</w:t>
      </w:r>
      <w:r w:rsidRPr="00DB7D04">
        <w:rPr>
          <w:rFonts w:ascii="Cambria" w:hAnsi="Cambria"/>
        </w:rPr>
        <w:t>echnology including data integrity and protection and cybersecurity</w:t>
      </w:r>
      <w:r w:rsidR="00DE0FFB" w:rsidRPr="00DB7D04">
        <w:rPr>
          <w:rFonts w:ascii="Cambria" w:hAnsi="Cambria"/>
        </w:rPr>
        <w:t>, as well as controls and procedures in place to address such risks</w:t>
      </w:r>
      <w:r w:rsidR="009324E3" w:rsidRPr="00DB7D04">
        <w:rPr>
          <w:rFonts w:ascii="Cambria" w:hAnsi="Cambria"/>
        </w:rPr>
        <w:t>.</w:t>
      </w:r>
      <w:r w:rsidR="00DE0FFB" w:rsidRPr="00DB7D04">
        <w:rPr>
          <w:rFonts w:ascii="Cambria" w:hAnsi="Cambria"/>
        </w:rPr>
        <w:t xml:space="preserve"> </w:t>
      </w:r>
    </w:p>
    <w:p w14:paraId="33BD6E0A" w14:textId="77777777" w:rsidR="00DA38A3" w:rsidRPr="00DB7D04" w:rsidRDefault="00D712A5" w:rsidP="00C00F2F">
      <w:pPr>
        <w:pStyle w:val="Heading1"/>
        <w:spacing w:line="259" w:lineRule="auto"/>
        <w:rPr>
          <w:rFonts w:ascii="Cambria" w:hAnsi="Cambria"/>
          <w:szCs w:val="24"/>
        </w:rPr>
      </w:pPr>
      <w:r w:rsidRPr="00DB7D04">
        <w:rPr>
          <w:rFonts w:ascii="Cambria" w:hAnsi="Cambria"/>
        </w:rPr>
        <w:t>Annually r</w:t>
      </w:r>
      <w:r w:rsidR="00B82F59" w:rsidRPr="00DB7D04">
        <w:rPr>
          <w:rFonts w:ascii="Cambria" w:hAnsi="Cambria"/>
        </w:rPr>
        <w:t xml:space="preserve">eview the Company’s </w:t>
      </w:r>
      <w:r w:rsidR="00DA38A3" w:rsidRPr="00DB7D04">
        <w:rPr>
          <w:rFonts w:ascii="Cambria" w:hAnsi="Cambria"/>
        </w:rPr>
        <w:t xml:space="preserve">enterprise </w:t>
      </w:r>
      <w:r w:rsidR="00B82F59" w:rsidRPr="00DB7D04">
        <w:rPr>
          <w:rFonts w:ascii="Cambria" w:hAnsi="Cambria"/>
        </w:rPr>
        <w:t>risk assessment</w:t>
      </w:r>
      <w:r w:rsidR="00DA38A3" w:rsidRPr="00DB7D04">
        <w:rPr>
          <w:rFonts w:ascii="Cambria" w:hAnsi="Cambria"/>
        </w:rPr>
        <w:t>.</w:t>
      </w:r>
    </w:p>
    <w:p w14:paraId="682B3C18" w14:textId="0EF966D9" w:rsidR="00816214" w:rsidRPr="00C67AB6" w:rsidRDefault="00321AFF" w:rsidP="00C67AB6">
      <w:pPr>
        <w:pStyle w:val="Heading1"/>
        <w:numPr>
          <w:ilvl w:val="0"/>
          <w:numId w:val="0"/>
        </w:numPr>
        <w:spacing w:line="259" w:lineRule="auto"/>
        <w:rPr>
          <w:rFonts w:ascii="Cambria" w:hAnsi="Cambria"/>
          <w:b/>
          <w:bCs/>
          <w:szCs w:val="24"/>
        </w:rPr>
      </w:pPr>
      <w:r w:rsidRPr="00C67AB6">
        <w:rPr>
          <w:rFonts w:ascii="Cambria" w:hAnsi="Cambria"/>
          <w:b/>
          <w:bCs/>
          <w:i/>
          <w:u w:val="single" w:color="000000"/>
        </w:rPr>
        <w:t>Other</w:t>
      </w:r>
      <w:r w:rsidRPr="00C67AB6">
        <w:rPr>
          <w:rFonts w:ascii="Cambria" w:hAnsi="Cambria"/>
          <w:b/>
          <w:bCs/>
          <w:i/>
          <w:szCs w:val="24"/>
        </w:rPr>
        <w:t xml:space="preserve"> </w:t>
      </w:r>
    </w:p>
    <w:p w14:paraId="5DAD4E71" w14:textId="304F7CBA" w:rsidR="00816214" w:rsidRPr="00DB7D04" w:rsidRDefault="00321AFF" w:rsidP="00DD364F">
      <w:pPr>
        <w:pStyle w:val="Heading1"/>
        <w:rPr>
          <w:rFonts w:ascii="Cambria" w:hAnsi="Cambria"/>
        </w:rPr>
      </w:pPr>
      <w:r w:rsidRPr="00DB7D04">
        <w:rPr>
          <w:rFonts w:ascii="Cambria" w:hAnsi="Cambria"/>
        </w:rPr>
        <w:t xml:space="preserve">Pre-approve all non-audit services to be provided to the Company by the independent auditors and confirm that such services are not prohibited by law, the PCAOB, or the rules of </w:t>
      </w:r>
      <w:r w:rsidR="00B82F59" w:rsidRPr="00DB7D04">
        <w:rPr>
          <w:rFonts w:ascii="Cambria" w:hAnsi="Cambria"/>
        </w:rPr>
        <w:t>the</w:t>
      </w:r>
      <w:r w:rsidR="00336539" w:rsidRPr="00DB7D04">
        <w:rPr>
          <w:rFonts w:ascii="Cambria" w:hAnsi="Cambria"/>
        </w:rPr>
        <w:t xml:space="preserve"> SEC and</w:t>
      </w:r>
      <w:r w:rsidR="00B82F59" w:rsidRPr="00DB7D04">
        <w:rPr>
          <w:rFonts w:ascii="Cambria" w:hAnsi="Cambria"/>
        </w:rPr>
        <w:t xml:space="preserve"> NASDAQ</w:t>
      </w:r>
      <w:r w:rsidRPr="00DB7D04">
        <w:rPr>
          <w:rFonts w:ascii="Cambria" w:hAnsi="Cambria"/>
        </w:rPr>
        <w:t xml:space="preserve">. </w:t>
      </w:r>
    </w:p>
    <w:p w14:paraId="5CA72A34" w14:textId="7F7D6278" w:rsidR="00816214" w:rsidRPr="00DB7D04" w:rsidRDefault="00321AFF" w:rsidP="00DD364F">
      <w:pPr>
        <w:pStyle w:val="Heading1"/>
        <w:rPr>
          <w:rFonts w:ascii="Cambria" w:hAnsi="Cambria"/>
        </w:rPr>
      </w:pPr>
      <w:r w:rsidRPr="00DB7D04">
        <w:rPr>
          <w:rFonts w:ascii="Cambria" w:hAnsi="Cambria"/>
        </w:rPr>
        <w:t xml:space="preserve">Engage any outside advisors that the Committee determines to be necessary or appropriate and approve the compensation and other retention terms of such advisors. </w:t>
      </w:r>
      <w:r w:rsidR="001C7EB6" w:rsidRPr="00DB7D04">
        <w:rPr>
          <w:rFonts w:ascii="Cambria" w:hAnsi="Cambria"/>
        </w:rPr>
        <w:t>The Committee shall be provided with appropriate funding, as determined by the Committee, for payment of compensation to such outside counsel, accountants, experts and other advisors</w:t>
      </w:r>
      <w:r w:rsidR="00D34559" w:rsidRPr="00DB7D04">
        <w:rPr>
          <w:rFonts w:ascii="Cambria" w:hAnsi="Cambria"/>
        </w:rPr>
        <w:t>, in addition to funding for the independent auditor, and ordinary administrative expenses of the Committee that are necessary or appropriate in carrying out its duties</w:t>
      </w:r>
      <w:r w:rsidR="001C7EB6" w:rsidRPr="00DB7D04">
        <w:rPr>
          <w:rFonts w:ascii="Cambria" w:hAnsi="Cambria"/>
        </w:rPr>
        <w:t>.</w:t>
      </w:r>
    </w:p>
    <w:p w14:paraId="4D8244AC" w14:textId="7972859E" w:rsidR="00816214" w:rsidRPr="00DB7D04" w:rsidRDefault="00321AFF" w:rsidP="00DD364F">
      <w:pPr>
        <w:pStyle w:val="Heading1"/>
        <w:rPr>
          <w:rFonts w:ascii="Cambria" w:hAnsi="Cambria"/>
        </w:rPr>
      </w:pPr>
      <w:r w:rsidRPr="00DB7D04">
        <w:rPr>
          <w:rFonts w:ascii="Cambria" w:hAnsi="Cambria"/>
        </w:rPr>
        <w:t>Review the adequacy of the professional qualifications of the Company’s accounting personnel</w:t>
      </w:r>
      <w:r w:rsidR="00932A83" w:rsidRPr="00DB7D04">
        <w:rPr>
          <w:rFonts w:ascii="Cambria" w:hAnsi="Cambria"/>
        </w:rPr>
        <w:t xml:space="preserve"> </w:t>
      </w:r>
      <w:r w:rsidR="002214FC" w:rsidRPr="00DB7D04">
        <w:rPr>
          <w:rFonts w:ascii="Cambria" w:hAnsi="Cambria"/>
        </w:rPr>
        <w:t>annually</w:t>
      </w:r>
      <w:r w:rsidRPr="00DB7D04">
        <w:rPr>
          <w:rFonts w:ascii="Cambria" w:hAnsi="Cambria"/>
        </w:rPr>
        <w:t xml:space="preserve"> and assess succession planning within the Company’s accounting organization.</w:t>
      </w:r>
    </w:p>
    <w:p w14:paraId="760C8BF5" w14:textId="77777777" w:rsidR="00816214" w:rsidRPr="00DB7D04" w:rsidRDefault="00321AFF" w:rsidP="00DD364F">
      <w:pPr>
        <w:pStyle w:val="Heading1"/>
        <w:rPr>
          <w:rFonts w:ascii="Cambria" w:hAnsi="Cambria"/>
        </w:rPr>
      </w:pPr>
      <w:r w:rsidRPr="00DB7D04">
        <w:rPr>
          <w:rFonts w:ascii="Cambria" w:hAnsi="Cambria"/>
        </w:rPr>
        <w:t xml:space="preserve">Receive explanations from </w:t>
      </w:r>
      <w:r w:rsidR="00A47312" w:rsidRPr="00DB7D04">
        <w:rPr>
          <w:rFonts w:ascii="Cambria" w:hAnsi="Cambria"/>
        </w:rPr>
        <w:t xml:space="preserve">and review with </w:t>
      </w:r>
      <w:r w:rsidRPr="00DB7D04">
        <w:rPr>
          <w:rFonts w:ascii="Cambria" w:hAnsi="Cambria"/>
        </w:rPr>
        <w:t>m</w:t>
      </w:r>
      <w:r w:rsidR="000E3344" w:rsidRPr="00DB7D04">
        <w:rPr>
          <w:rFonts w:ascii="Cambria" w:hAnsi="Cambria"/>
        </w:rPr>
        <w:t>anagement and</w:t>
      </w:r>
      <w:r w:rsidRPr="00DB7D04">
        <w:rPr>
          <w:rFonts w:ascii="Cambria" w:hAnsi="Cambria"/>
        </w:rPr>
        <w:t xml:space="preserve"> the independent auditors of changes in, or adoption of, accounting principles and reporting and auditing standards that have had, or may have, an effect on the financial statements. </w:t>
      </w:r>
    </w:p>
    <w:p w14:paraId="5A621C21" w14:textId="77777777" w:rsidR="00816214" w:rsidRPr="00DB7D04" w:rsidRDefault="00321AFF" w:rsidP="00DD364F">
      <w:pPr>
        <w:pStyle w:val="Heading1"/>
        <w:rPr>
          <w:rFonts w:ascii="Cambria" w:hAnsi="Cambria"/>
        </w:rPr>
      </w:pPr>
      <w:r w:rsidRPr="00DB7D04">
        <w:rPr>
          <w:rFonts w:ascii="Cambria" w:hAnsi="Cambria"/>
        </w:rPr>
        <w:t xml:space="preserve">Review the effect of regulatory and accounting initiatives as well as off-balance sheet structures on the Company’s financial statements. </w:t>
      </w:r>
    </w:p>
    <w:p w14:paraId="00DE0E03" w14:textId="77777777" w:rsidR="00816214" w:rsidRPr="00DB7D04" w:rsidRDefault="00321AFF" w:rsidP="00DD364F">
      <w:pPr>
        <w:pStyle w:val="Heading1"/>
        <w:rPr>
          <w:rFonts w:ascii="Cambria" w:hAnsi="Cambria"/>
        </w:rPr>
      </w:pPr>
      <w:r w:rsidRPr="00DB7D04">
        <w:rPr>
          <w:rFonts w:ascii="Cambria" w:hAnsi="Cambria"/>
        </w:rPr>
        <w:t xml:space="preserve">Receive briefings on other accounting and financial matters on a regular basis to expand each member’s knowledge of matters impacting the Company. </w:t>
      </w:r>
    </w:p>
    <w:p w14:paraId="61CC2B68" w14:textId="32837BB6" w:rsidR="00816214" w:rsidRPr="00DB7D04" w:rsidRDefault="00321AFF" w:rsidP="00DD364F">
      <w:pPr>
        <w:pStyle w:val="Heading1"/>
        <w:rPr>
          <w:rFonts w:ascii="Cambria" w:hAnsi="Cambria"/>
        </w:rPr>
      </w:pPr>
      <w:r w:rsidRPr="00DB7D04">
        <w:rPr>
          <w:rFonts w:ascii="Cambria" w:hAnsi="Cambria"/>
        </w:rPr>
        <w:t>Provide oversight and review of the Company’s asset management policies, including annual review of the Company’s investment policies and performance for cash and short-term investments.</w:t>
      </w:r>
    </w:p>
    <w:p w14:paraId="48197A39" w14:textId="2D5D848A" w:rsidR="00816214" w:rsidRPr="00DB7D04" w:rsidRDefault="00321AFF" w:rsidP="00DD364F">
      <w:pPr>
        <w:pStyle w:val="Heading1"/>
        <w:rPr>
          <w:rFonts w:ascii="Cambria" w:hAnsi="Cambria"/>
        </w:rPr>
      </w:pPr>
      <w:r w:rsidRPr="00DB7D04">
        <w:rPr>
          <w:rFonts w:ascii="Cambria" w:hAnsi="Cambria"/>
        </w:rPr>
        <w:t xml:space="preserve">Review and approve </w:t>
      </w:r>
      <w:r w:rsidR="00641672" w:rsidRPr="00DB7D04">
        <w:rPr>
          <w:rFonts w:ascii="Cambria" w:hAnsi="Cambria"/>
        </w:rPr>
        <w:t xml:space="preserve">any material </w:t>
      </w:r>
      <w:r w:rsidRPr="00DB7D04">
        <w:rPr>
          <w:rFonts w:ascii="Cambria" w:hAnsi="Cambria"/>
        </w:rPr>
        <w:t>related party transactions</w:t>
      </w:r>
      <w:r w:rsidR="00641672" w:rsidRPr="00DB7D04">
        <w:rPr>
          <w:rFonts w:ascii="Cambria" w:hAnsi="Cambria"/>
        </w:rPr>
        <w:t xml:space="preserve">, and review related party disclosure in periodic filings, if material. </w:t>
      </w:r>
    </w:p>
    <w:p w14:paraId="1472C04A" w14:textId="77777777" w:rsidR="00816214" w:rsidRPr="00DB7D04" w:rsidRDefault="00321AFF" w:rsidP="00DD364F">
      <w:pPr>
        <w:pStyle w:val="Heading1"/>
        <w:rPr>
          <w:rFonts w:ascii="Cambria" w:hAnsi="Cambria"/>
        </w:rPr>
      </w:pPr>
      <w:r w:rsidRPr="00DB7D04">
        <w:rPr>
          <w:rFonts w:ascii="Cambria" w:hAnsi="Cambria"/>
        </w:rPr>
        <w:t xml:space="preserve">Investigate any matter brought to the Committee’s attention within the scope of its duties, with full access to all Company books, records and personnel, and retain outside legal counsel and other experts for this purpose if, in the Committee’s judgment, that is appropriate. </w:t>
      </w:r>
    </w:p>
    <w:p w14:paraId="114799B9" w14:textId="6B4C432D" w:rsidR="00816214" w:rsidRPr="00DB7D04" w:rsidRDefault="00321AFF" w:rsidP="00DD364F">
      <w:pPr>
        <w:pStyle w:val="Heading1"/>
        <w:rPr>
          <w:rFonts w:ascii="Cambria" w:hAnsi="Cambria"/>
        </w:rPr>
      </w:pPr>
      <w:r w:rsidRPr="00DB7D04">
        <w:rPr>
          <w:rFonts w:ascii="Cambria" w:hAnsi="Cambria"/>
        </w:rPr>
        <w:lastRenderedPageBreak/>
        <w:t>Obtain from the independent auditors assurance that Section 10A</w:t>
      </w:r>
      <w:r w:rsidR="00980BA4" w:rsidRPr="00DB7D04">
        <w:rPr>
          <w:rFonts w:ascii="Cambria" w:hAnsi="Cambria"/>
        </w:rPr>
        <w:t>(b)</w:t>
      </w:r>
      <w:r w:rsidRPr="00DB7D04">
        <w:rPr>
          <w:rFonts w:ascii="Cambria" w:hAnsi="Cambria"/>
        </w:rPr>
        <w:t xml:space="preserve"> of the Securities Exchange Act of 1934 has not been implicated</w:t>
      </w:r>
      <w:r w:rsidR="002214FC" w:rsidRPr="00DB7D04">
        <w:rPr>
          <w:rFonts w:ascii="Cambria" w:hAnsi="Cambria"/>
        </w:rPr>
        <w:t>.</w:t>
      </w:r>
    </w:p>
    <w:p w14:paraId="02E10296" w14:textId="25106B41" w:rsidR="00816214" w:rsidRPr="00DB7D04" w:rsidRDefault="00321AFF" w:rsidP="00DD364F">
      <w:pPr>
        <w:pStyle w:val="Heading1"/>
        <w:rPr>
          <w:rFonts w:ascii="Cambria" w:hAnsi="Cambria"/>
        </w:rPr>
      </w:pPr>
      <w:r w:rsidRPr="00DB7D04">
        <w:rPr>
          <w:rFonts w:ascii="Cambria" w:hAnsi="Cambria"/>
        </w:rPr>
        <w:t>Establish procedures for the receipt, retention and treatment of complaints received by the Company regarding accounting, internal accounting controls or auditing matters and the confidential, anonymous submission by Company employees of concerns regarding such matters.</w:t>
      </w:r>
      <w:r w:rsidR="002F02B0" w:rsidRPr="00DB7D04">
        <w:rPr>
          <w:rFonts w:ascii="Cambria" w:hAnsi="Cambria"/>
        </w:rPr>
        <w:t xml:space="preserve">  </w:t>
      </w:r>
      <w:r w:rsidRPr="00DB7D04">
        <w:rPr>
          <w:rFonts w:ascii="Cambria" w:hAnsi="Cambria"/>
        </w:rPr>
        <w:t>All such relevant complain</w:t>
      </w:r>
      <w:r w:rsidR="00B82F59" w:rsidRPr="00DB7D04">
        <w:rPr>
          <w:rFonts w:ascii="Cambria" w:hAnsi="Cambria"/>
        </w:rPr>
        <w:t>t</w:t>
      </w:r>
      <w:r w:rsidRPr="00DB7D04">
        <w:rPr>
          <w:rFonts w:ascii="Cambria" w:hAnsi="Cambria"/>
        </w:rPr>
        <w:t>s must be reported to the Committee.</w:t>
      </w:r>
    </w:p>
    <w:p w14:paraId="0E9B08F8" w14:textId="77777777" w:rsidR="00CA18DD" w:rsidRPr="00DB7D04" w:rsidRDefault="00321AFF" w:rsidP="00DD364F">
      <w:pPr>
        <w:pStyle w:val="Heading1"/>
        <w:rPr>
          <w:rFonts w:ascii="Cambria" w:hAnsi="Cambria"/>
        </w:rPr>
      </w:pPr>
      <w:r w:rsidRPr="00DB7D04">
        <w:rPr>
          <w:rFonts w:ascii="Cambria" w:hAnsi="Cambria"/>
        </w:rPr>
        <w:t>The Comm</w:t>
      </w:r>
      <w:r w:rsidR="007E6806" w:rsidRPr="00DB7D04">
        <w:rPr>
          <w:rFonts w:ascii="Cambria" w:hAnsi="Cambria"/>
        </w:rPr>
        <w:t>ittee will cause to be prepared</w:t>
      </w:r>
      <w:r w:rsidR="00EA3FFF" w:rsidRPr="00DB7D04">
        <w:rPr>
          <w:rFonts w:ascii="Cambria" w:hAnsi="Cambria"/>
        </w:rPr>
        <w:t>, and review and approve</w:t>
      </w:r>
      <w:r w:rsidRPr="00DB7D04">
        <w:rPr>
          <w:rFonts w:ascii="Cambria" w:hAnsi="Cambria"/>
        </w:rPr>
        <w:t xml:space="preserve"> the audit committee report to be included in the Company’s annual proxy statement</w:t>
      </w:r>
      <w:r w:rsidR="001F4E8D" w:rsidRPr="00DB7D04">
        <w:rPr>
          <w:rFonts w:ascii="Cambria" w:hAnsi="Cambria"/>
        </w:rPr>
        <w:t>.</w:t>
      </w:r>
      <w:r w:rsidRPr="00DB7D04">
        <w:rPr>
          <w:rFonts w:ascii="Cambria" w:hAnsi="Cambria"/>
        </w:rPr>
        <w:t xml:space="preserve">  </w:t>
      </w:r>
    </w:p>
    <w:p w14:paraId="6CB3D571" w14:textId="77777777" w:rsidR="00CA18DD" w:rsidRPr="00DB7D04" w:rsidRDefault="00951A5B" w:rsidP="00DD364F">
      <w:pPr>
        <w:pStyle w:val="Heading1"/>
        <w:rPr>
          <w:rFonts w:ascii="Cambria" w:hAnsi="Cambria"/>
        </w:rPr>
      </w:pPr>
      <w:r w:rsidRPr="00DB7D04">
        <w:rPr>
          <w:rFonts w:ascii="Cambria" w:hAnsi="Cambria"/>
          <w:szCs w:val="24"/>
        </w:rPr>
        <w:t>The Committee shall report regularly to the Board regarding the execution of the Committee's duties and responsibilities, activities, any issues encountered, and related recommendations.</w:t>
      </w:r>
      <w:r w:rsidRPr="00DB7D04">
        <w:rPr>
          <w:rFonts w:ascii="Cambria" w:hAnsi="Cambria"/>
        </w:rPr>
        <w:t xml:space="preserve"> </w:t>
      </w:r>
      <w:r w:rsidRPr="00DB7D04">
        <w:rPr>
          <w:rFonts w:ascii="Cambria" w:hAnsi="Cambria"/>
          <w:szCs w:val="24"/>
        </w:rPr>
        <w:t xml:space="preserve"> It shall also p</w:t>
      </w:r>
      <w:r w:rsidR="004D04F2" w:rsidRPr="00DB7D04">
        <w:rPr>
          <w:rFonts w:ascii="Cambria" w:hAnsi="Cambria"/>
        </w:rPr>
        <w:t xml:space="preserve">erform a review, at least annually, of the performance of the Committee and its members, and report to </w:t>
      </w:r>
      <w:r w:rsidR="00CA18DD" w:rsidRPr="00DB7D04">
        <w:rPr>
          <w:rFonts w:ascii="Cambria" w:hAnsi="Cambria"/>
        </w:rPr>
        <w:t xml:space="preserve">the Board </w:t>
      </w:r>
      <w:r w:rsidR="004D04F2" w:rsidRPr="00DB7D04">
        <w:rPr>
          <w:rFonts w:ascii="Cambria" w:hAnsi="Cambria"/>
        </w:rPr>
        <w:t>on the results of each review. In addition, the Committee shall review and reassess this Charter at least on an annual basis and r</w:t>
      </w:r>
      <w:r w:rsidR="00CA18DD" w:rsidRPr="00DB7D04">
        <w:rPr>
          <w:rFonts w:ascii="Cambria" w:hAnsi="Cambria"/>
        </w:rPr>
        <w:t xml:space="preserve">ecommend to the Board </w:t>
      </w:r>
      <w:r w:rsidR="004D04F2" w:rsidRPr="00DB7D04">
        <w:rPr>
          <w:rFonts w:ascii="Cambria" w:hAnsi="Cambria"/>
        </w:rPr>
        <w:t>any improvements to this Charter that the Committee considers necessary or valuable.</w:t>
      </w:r>
    </w:p>
    <w:p w14:paraId="4A104C52" w14:textId="77777777" w:rsidR="00830CB3" w:rsidRPr="00DB7D04" w:rsidRDefault="00830CB3" w:rsidP="00DD364F">
      <w:pPr>
        <w:pStyle w:val="Heading1"/>
        <w:rPr>
          <w:rFonts w:ascii="Cambria" w:hAnsi="Cambria"/>
        </w:rPr>
      </w:pPr>
      <w:r w:rsidRPr="00DB7D04">
        <w:rPr>
          <w:rFonts w:ascii="Cambria" w:hAnsi="Cambria"/>
          <w:w w:val="95"/>
        </w:rPr>
        <w:t>Perform such other duties and responsibilities as may be assigned to the Committee by the Board from time to time.</w:t>
      </w:r>
    </w:p>
    <w:p w14:paraId="6E4CB62F" w14:textId="76043F15" w:rsidR="00816214" w:rsidRPr="00C67AB6" w:rsidRDefault="00C67AB6" w:rsidP="00DD364F">
      <w:pPr>
        <w:pStyle w:val="Heading1"/>
        <w:numPr>
          <w:ilvl w:val="0"/>
          <w:numId w:val="0"/>
        </w:numPr>
        <w:rPr>
          <w:rFonts w:ascii="Cambria" w:hAnsi="Cambria"/>
          <w:b/>
          <w:bCs/>
        </w:rPr>
      </w:pPr>
      <w:r>
        <w:rPr>
          <w:rFonts w:ascii="Cambria" w:hAnsi="Cambria"/>
          <w:b/>
          <w:bCs/>
          <w:u w:val="single"/>
        </w:rPr>
        <w:t>Conduct of Business</w:t>
      </w:r>
    </w:p>
    <w:p w14:paraId="0FF62575" w14:textId="53EEDBD6" w:rsidR="00816214" w:rsidRPr="00DB7D04" w:rsidRDefault="00321AFF" w:rsidP="00DD364F">
      <w:pPr>
        <w:pStyle w:val="BodyText"/>
        <w:ind w:firstLine="0"/>
        <w:rPr>
          <w:rFonts w:ascii="Cambria" w:hAnsi="Cambria"/>
        </w:rPr>
      </w:pPr>
      <w:r w:rsidRPr="00DB7D04">
        <w:rPr>
          <w:rFonts w:ascii="Cambria" w:hAnsi="Cambria"/>
        </w:rPr>
        <w:t xml:space="preserve">The Committee shall meet at least </w:t>
      </w:r>
      <w:r w:rsidR="00DE1F13" w:rsidRPr="00DB7D04">
        <w:rPr>
          <w:rFonts w:ascii="Cambria" w:hAnsi="Cambria"/>
        </w:rPr>
        <w:t>quarterly,</w:t>
      </w:r>
      <w:r w:rsidRPr="00DB7D04">
        <w:rPr>
          <w:rFonts w:ascii="Cambria" w:hAnsi="Cambria"/>
        </w:rPr>
        <w:t xml:space="preserve"> and more frequently as the Committee deems desirable. The Chair may call additional meetings whenever circumstances warrant. </w:t>
      </w:r>
      <w:r w:rsidR="004557E4" w:rsidRPr="00DB7D04">
        <w:rPr>
          <w:rFonts w:ascii="Cambria" w:hAnsi="Cambria"/>
        </w:rPr>
        <w:t xml:space="preserve">The Chair, in consultation with the other members of the Committee, shall set the time, frequency and </w:t>
      </w:r>
      <w:bookmarkStart w:id="2" w:name="OpenAt"/>
      <w:r w:rsidR="004557E4" w:rsidRPr="00DB7D04">
        <w:rPr>
          <w:rFonts w:ascii="Cambria" w:hAnsi="Cambria"/>
        </w:rPr>
        <w:t>agenda</w:t>
      </w:r>
      <w:bookmarkEnd w:id="2"/>
      <w:r w:rsidR="004557E4" w:rsidRPr="00DB7D04">
        <w:rPr>
          <w:rFonts w:ascii="Cambria" w:hAnsi="Cambria"/>
        </w:rPr>
        <w:t xml:space="preserve"> of each meeting. </w:t>
      </w:r>
      <w:r w:rsidRPr="00DB7D04">
        <w:rPr>
          <w:rFonts w:ascii="Cambria" w:hAnsi="Cambria"/>
          <w:szCs w:val="24"/>
        </w:rPr>
        <w:t xml:space="preserve"> </w:t>
      </w:r>
      <w:r w:rsidRPr="00DB7D04">
        <w:rPr>
          <w:rFonts w:ascii="Cambria" w:hAnsi="Cambria"/>
        </w:rPr>
        <w:t xml:space="preserve">The Committee shall meet separately, periodically, with management, the internal auditors (or other personnel responsible for the internal audit function) and the independent auditors. </w:t>
      </w:r>
      <w:r w:rsidRPr="00DB7D04">
        <w:rPr>
          <w:rFonts w:ascii="Cambria" w:hAnsi="Cambria"/>
          <w:szCs w:val="24"/>
        </w:rPr>
        <w:t xml:space="preserve"> </w:t>
      </w:r>
      <w:r w:rsidR="00F66375" w:rsidRPr="00DB7D04">
        <w:rPr>
          <w:rFonts w:ascii="Cambria" w:hAnsi="Cambria"/>
        </w:rPr>
        <w:t xml:space="preserve">A majority of the members of the Committee present in person or by means of a conference telephone or other communications equipment by means of which all persons participating in the meeting can hear each other shall constitute a quorum. </w:t>
      </w:r>
      <w:r w:rsidR="00DE1F13" w:rsidRPr="00DB7D04">
        <w:rPr>
          <w:rFonts w:ascii="Cambria" w:hAnsi="Cambria"/>
          <w:szCs w:val="24"/>
        </w:rPr>
        <w:t xml:space="preserve"> </w:t>
      </w:r>
      <w:r w:rsidRPr="00DB7D04">
        <w:rPr>
          <w:rFonts w:ascii="Cambria" w:hAnsi="Cambria"/>
        </w:rPr>
        <w:t>The Committee shall have the authority to establish its own rules and procedures for notice and conduct of its meetings so long as they are not inconsistent with any provisions of the Company’s Bylaws and to the extent permitted by law. In the absence of these rules, the Audit Committee will conduct its business in the same way the Board conducts its business.</w:t>
      </w:r>
      <w:r w:rsidRPr="00DB7D04">
        <w:rPr>
          <w:rFonts w:ascii="Cambria" w:hAnsi="Cambria"/>
          <w:szCs w:val="24"/>
        </w:rPr>
        <w:t xml:space="preserve"> </w:t>
      </w:r>
    </w:p>
    <w:p w14:paraId="7107C10F" w14:textId="77777777" w:rsidR="00EF5FDB" w:rsidRPr="00DB7D04" w:rsidRDefault="00EF5FDB" w:rsidP="00DD364F">
      <w:pPr>
        <w:pStyle w:val="BodyText"/>
        <w:spacing w:line="247" w:lineRule="auto"/>
        <w:ind w:right="26" w:firstLine="0"/>
        <w:rPr>
          <w:rFonts w:ascii="Cambria" w:hAnsi="Cambria"/>
        </w:rPr>
      </w:pPr>
      <w:r w:rsidRPr="00DB7D04">
        <w:rPr>
          <w:rFonts w:ascii="Cambria" w:hAnsi="Cambria"/>
        </w:rPr>
        <w:t>Nothing in this Charter or in a member’s service on the Committee shall increase or be deemed to increase the liability of any member of the Board under applicable state law.</w:t>
      </w:r>
    </w:p>
    <w:p w14:paraId="51864832" w14:textId="16E290CB" w:rsidR="00816214" w:rsidRPr="00DB7D04" w:rsidRDefault="00321AFF" w:rsidP="00DD364F">
      <w:pPr>
        <w:pStyle w:val="BodyText"/>
        <w:ind w:firstLine="0"/>
        <w:rPr>
          <w:rFonts w:ascii="Cambria" w:hAnsi="Cambria"/>
        </w:rPr>
      </w:pPr>
      <w:r w:rsidRPr="00DB7D04">
        <w:rPr>
          <w:rFonts w:ascii="Cambria" w:hAnsi="Cambria"/>
        </w:rPr>
        <w:t xml:space="preserve">The independent auditors as well as </w:t>
      </w:r>
      <w:r w:rsidR="009F4F96" w:rsidRPr="00DB7D04">
        <w:rPr>
          <w:rFonts w:ascii="Cambria" w:hAnsi="Cambria"/>
        </w:rPr>
        <w:t>B</w:t>
      </w:r>
      <w:r w:rsidR="005D1ABF" w:rsidRPr="00DB7D04">
        <w:rPr>
          <w:rFonts w:ascii="Cambria" w:hAnsi="Cambria"/>
        </w:rPr>
        <w:t xml:space="preserve">oard members, </w:t>
      </w:r>
      <w:r w:rsidRPr="00DB7D04">
        <w:rPr>
          <w:rFonts w:ascii="Cambria" w:hAnsi="Cambria"/>
        </w:rPr>
        <w:t xml:space="preserve">officers and employees of the Company or any other person whose presence the Committee believes to be necessary or appropriate may be asked to attend by the Chair.  Non-Committee members may be excused from all or any portion of a meeting at the request of the </w:t>
      </w:r>
      <w:r w:rsidR="009F4F96" w:rsidRPr="00DB7D04">
        <w:rPr>
          <w:rFonts w:ascii="Cambria" w:hAnsi="Cambria"/>
        </w:rPr>
        <w:t>C</w:t>
      </w:r>
      <w:r w:rsidR="003D3902" w:rsidRPr="00DB7D04">
        <w:rPr>
          <w:rFonts w:ascii="Cambria" w:hAnsi="Cambria"/>
        </w:rPr>
        <w:t>ommittee.</w:t>
      </w:r>
      <w:r w:rsidRPr="00DB7D04">
        <w:rPr>
          <w:rFonts w:ascii="Cambria" w:hAnsi="Cambria"/>
        </w:rPr>
        <w:t xml:space="preserve"> </w:t>
      </w:r>
    </w:p>
    <w:p w14:paraId="278C87CC" w14:textId="77777777" w:rsidR="00816214" w:rsidRPr="00DB7D04" w:rsidRDefault="00D954C1" w:rsidP="00DD364F">
      <w:pPr>
        <w:pStyle w:val="BodyText"/>
        <w:ind w:firstLine="0"/>
        <w:rPr>
          <w:rFonts w:ascii="Cambria" w:hAnsi="Cambria"/>
        </w:rPr>
      </w:pPr>
      <w:bookmarkStart w:id="3" w:name="_Hlk533683838"/>
      <w:r w:rsidRPr="00DB7D04">
        <w:rPr>
          <w:rFonts w:ascii="Cambria" w:hAnsi="Cambria"/>
        </w:rPr>
        <w:lastRenderedPageBreak/>
        <w:t>Minutes of each meeting will be prepared and filed with the Corporate Secretary.</w:t>
      </w:r>
      <w:r w:rsidRPr="00DB7D04">
        <w:rPr>
          <w:rFonts w:ascii="Cambria" w:hAnsi="Cambria"/>
          <w:szCs w:val="24"/>
        </w:rPr>
        <w:t xml:space="preserve">  </w:t>
      </w:r>
      <w:r w:rsidRPr="00DB7D04">
        <w:rPr>
          <w:rFonts w:ascii="Cambria" w:hAnsi="Cambria"/>
        </w:rPr>
        <w:t xml:space="preserve"> </w:t>
      </w:r>
      <w:r w:rsidR="005D16ED" w:rsidRPr="00DB7D04">
        <w:rPr>
          <w:rFonts w:ascii="Cambria" w:hAnsi="Cambria"/>
        </w:rPr>
        <w:t xml:space="preserve">Reports of meetings of the Committee shall be made to the Board at its next regularly scheduled meeting </w:t>
      </w:r>
      <w:r w:rsidR="00DE1F13" w:rsidRPr="00DB7D04">
        <w:rPr>
          <w:rFonts w:ascii="Cambria" w:hAnsi="Cambria"/>
        </w:rPr>
        <w:t>following the Committee meeting</w:t>
      </w:r>
      <w:r w:rsidR="005D16ED" w:rsidRPr="00DB7D04">
        <w:rPr>
          <w:rFonts w:ascii="Cambria" w:hAnsi="Cambria"/>
        </w:rPr>
        <w:t>.</w:t>
      </w:r>
    </w:p>
    <w:bookmarkEnd w:id="3"/>
    <w:p w14:paraId="55426A96" w14:textId="59AABA2C" w:rsidR="00816214" w:rsidRPr="00DB7D04" w:rsidRDefault="00321AFF" w:rsidP="00DD364F">
      <w:pPr>
        <w:pStyle w:val="BodyText"/>
        <w:ind w:firstLine="0"/>
        <w:rPr>
          <w:rFonts w:ascii="Cambria" w:hAnsi="Cambria"/>
        </w:rPr>
      </w:pPr>
      <w:r w:rsidRPr="00DB7D04">
        <w:rPr>
          <w:rFonts w:ascii="Cambria" w:hAnsi="Cambria"/>
        </w:rPr>
        <w:t xml:space="preserve">Last Modification: </w:t>
      </w:r>
      <w:r w:rsidR="00641672" w:rsidRPr="00DB7D04">
        <w:rPr>
          <w:rFonts w:ascii="Cambria" w:hAnsi="Cambria"/>
        </w:rPr>
        <w:t xml:space="preserve">May </w:t>
      </w:r>
      <w:r w:rsidR="00C67AB6">
        <w:rPr>
          <w:rFonts w:ascii="Cambria" w:hAnsi="Cambria"/>
          <w:szCs w:val="24"/>
        </w:rPr>
        <w:t>22</w:t>
      </w:r>
      <w:r w:rsidR="00641672" w:rsidRPr="00DB7D04">
        <w:rPr>
          <w:rFonts w:ascii="Cambria" w:hAnsi="Cambria"/>
          <w:szCs w:val="24"/>
        </w:rPr>
        <w:t>, 202</w:t>
      </w:r>
      <w:r w:rsidR="00AE4246" w:rsidRPr="00DB7D04">
        <w:rPr>
          <w:rFonts w:ascii="Cambria" w:hAnsi="Cambria"/>
          <w:szCs w:val="24"/>
        </w:rPr>
        <w:t>5</w:t>
      </w:r>
    </w:p>
    <w:sectPr w:rsidR="00816214" w:rsidRPr="00DB7D04" w:rsidSect="00DD364F">
      <w:footerReference w:type="defaul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B86A4" w14:textId="77777777" w:rsidR="00577896" w:rsidRDefault="00577896">
      <w:r>
        <w:separator/>
      </w:r>
    </w:p>
  </w:endnote>
  <w:endnote w:type="continuationSeparator" w:id="0">
    <w:p w14:paraId="539621F8" w14:textId="77777777" w:rsidR="00577896" w:rsidRDefault="00577896">
      <w:r>
        <w:continuationSeparator/>
      </w:r>
    </w:p>
  </w:endnote>
  <w:endnote w:type="continuationNotice" w:id="1">
    <w:p w14:paraId="02D636CA" w14:textId="77777777" w:rsidR="00577896" w:rsidRDefault="00577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8207179"/>
      <w:docPartObj>
        <w:docPartGallery w:val="Page Numbers (Bottom of Page)"/>
        <w:docPartUnique/>
      </w:docPartObj>
    </w:sdtPr>
    <w:sdtEndPr>
      <w:rPr>
        <w:rStyle w:val="PageNumber"/>
        <w:noProof/>
      </w:rPr>
    </w:sdtEndPr>
    <w:sdtContent>
      <w:p w14:paraId="43C018B5" w14:textId="77777777" w:rsidR="00EA0CB9" w:rsidRPr="00512E43" w:rsidRDefault="00EA0CB9" w:rsidP="00512E43">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rPr>
          <w:t>1</w:t>
        </w:r>
        <w:r>
          <w:rPr>
            <w:rStyle w:val="PageNumber"/>
            <w:noProof/>
          </w:rPr>
          <w:fldChar w:fldCharType="end"/>
        </w:r>
      </w:p>
    </w:sdtContent>
  </w:sdt>
  <w:bookmarkStart w:id="4" w:name="_iDocIDField5a7cc6c9-2f40-464d-8924-9cd6"/>
  <w:p w14:paraId="3B80B4E4" w14:textId="0355AC00" w:rsidR="00EA0CB9" w:rsidRPr="00DD364F" w:rsidRDefault="00EA0CB9" w:rsidP="00DD364F">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FF62DA">
      <w:rPr>
        <w:noProof/>
      </w:rPr>
      <w:instrText>2</w:instrText>
    </w:r>
    <w:r>
      <w:rPr>
        <w:noProof/>
      </w:rPr>
      <w:fldChar w:fldCharType="end"/>
    </w:r>
    <w:r>
      <w:instrText xml:space="preserve"> = 1</w:instrText>
    </w:r>
    <w:r>
      <w:fldChar w:fldCharType="separate"/>
    </w:r>
    <w:r w:rsidR="00FF62DA">
      <w:rPr>
        <w:noProof/>
      </w:rPr>
      <w:instrText>0</w:instrText>
    </w:r>
    <w:r>
      <w:fldChar w:fldCharType="end"/>
    </w:r>
    <w:r>
      <w:instrText xml:space="preserve">, </w:instrText>
    </w:r>
    <w:r>
      <w:fldChar w:fldCharType="begin"/>
    </w:r>
    <w:r>
      <w:instrText xml:space="preserve">  COMPARE </w:instrText>
    </w:r>
    <w:r w:rsidR="005D1ABF">
      <w:fldChar w:fldCharType="begin"/>
    </w:r>
    <w:r w:rsidR="005D1ABF">
      <w:instrText xml:space="preserve"> SECTION </w:instrText>
    </w:r>
    <w:r w:rsidR="005D1ABF">
      <w:fldChar w:fldCharType="separate"/>
    </w:r>
    <w:r w:rsidR="00FF62DA">
      <w:instrText>1</w:instrText>
    </w:r>
    <w:r w:rsidR="005D1ABF">
      <w:fldChar w:fldCharType="end"/>
    </w:r>
    <w:r>
      <w:instrText xml:space="preserve"> = "1"  </w:instrText>
    </w:r>
    <w:r>
      <w:fldChar w:fldCharType="separate"/>
    </w:r>
    <w:r w:rsidR="00FF62DA">
      <w:rPr>
        <w:noProof/>
      </w:rPr>
      <w:instrText>1</w:instrText>
    </w:r>
    <w:r>
      <w:fldChar w:fldCharType="end"/>
    </w:r>
    <w:r>
      <w:instrText xml:space="preserve">) </w:instrText>
    </w:r>
    <w:r>
      <w:fldChar w:fldCharType="separate"/>
    </w:r>
    <w:r w:rsidR="00FF62DA">
      <w:rPr>
        <w:noProof/>
      </w:rPr>
      <w:instrText>0</w:instrText>
    </w:r>
    <w:r>
      <w:fldChar w:fldCharType="end"/>
    </w:r>
    <w:r>
      <w:instrText xml:space="preserve"> = 1 </w:instrText>
    </w:r>
    <w:r>
      <w:fldChar w:fldCharType="begin"/>
    </w:r>
    <w:r>
      <w:instrText xml:space="preserve">  DOCPROPERTY "CUS_DocIDChunk0" </w:instrText>
    </w:r>
    <w:r>
      <w:fldChar w:fldCharType="separate"/>
    </w:r>
    <w:r>
      <w:instrText>4524764.3</w:instrText>
    </w:r>
    <w:r>
      <w:fldChar w:fldCharType="end"/>
    </w:r>
    <w:r>
      <w:instrText xml:space="preserve"> </w:instrText>
    </w:r>
    <w:r>
      <w:fldChar w:fldCharType="end"/>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6867" w14:textId="485E7734" w:rsidR="00EA0CB9" w:rsidRPr="002C19C5" w:rsidRDefault="00EA0CB9" w:rsidP="002C19C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4926" w14:textId="77777777" w:rsidR="00577896" w:rsidRDefault="00577896">
      <w:r>
        <w:separator/>
      </w:r>
    </w:p>
  </w:footnote>
  <w:footnote w:type="continuationSeparator" w:id="0">
    <w:p w14:paraId="01AB9B08" w14:textId="77777777" w:rsidR="00577896" w:rsidRDefault="00577896">
      <w:r>
        <w:continuationSeparator/>
      </w:r>
    </w:p>
  </w:footnote>
  <w:footnote w:type="continuationNotice" w:id="1">
    <w:p w14:paraId="225B861A" w14:textId="77777777" w:rsidR="00577896" w:rsidRDefault="005778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7C6F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4AE98E"/>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926BDB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556C59C"/>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B0901E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1E524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1AE6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58D1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C83DE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2DAB9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33581"/>
    <w:multiLevelType w:val="hybridMultilevel"/>
    <w:tmpl w:val="9BFA5BDC"/>
    <w:lvl w:ilvl="0" w:tplc="702470CE">
      <w:start w:val="1"/>
      <w:numFmt w:val="bullet"/>
      <w:lvlText w:val="•"/>
      <w:lvlJc w:val="left"/>
      <w:pPr>
        <w:ind w:left="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C4EE7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E2CF6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006D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474E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46ABF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2E79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E2340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E2C43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500979"/>
    <w:multiLevelType w:val="hybridMultilevel"/>
    <w:tmpl w:val="B6D6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AE11F1"/>
    <w:multiLevelType w:val="multilevel"/>
    <w:tmpl w:val="0ABC44CE"/>
    <w:lvl w:ilvl="0">
      <w:start w:val="4"/>
      <w:numFmt w:val="decimal"/>
      <w:lvlRestart w:val="0"/>
      <w:lvlText w:val=""/>
      <w:lvlJc w:val="left"/>
      <w:pPr>
        <w:tabs>
          <w:tab w:val="num" w:pos="360"/>
        </w:tabs>
        <w:ind w:left="360" w:hanging="360"/>
      </w:pPr>
      <w:rPr>
        <w:rFonts w:cs="Times New Roman"/>
      </w:rPr>
    </w:lvl>
    <w:lvl w:ilvl="1">
      <w:start w:val="1"/>
      <w:numFmt w:val="decimal"/>
      <w:pStyle w:val="Heading32"/>
      <w:lvlText w:val=".%2"/>
      <w:lvlJc w:val="left"/>
      <w:pPr>
        <w:tabs>
          <w:tab w:val="num" w:pos="2304"/>
        </w:tabs>
        <w:ind w:firstLine="1440"/>
      </w:pPr>
      <w:rPr>
        <w:rFonts w:cs="Times New Roman"/>
        <w:b w:val="0"/>
        <w:i w:val="0"/>
        <w:caps w:val="0"/>
        <w:sz w:val="24"/>
        <w:u w:val="none"/>
      </w:rPr>
    </w:lvl>
    <w:lvl w:ilvl="2">
      <w:start w:val="1"/>
      <w:numFmt w:val="lowerLetter"/>
      <w:pStyle w:val="Heading33"/>
      <w:lvlText w:val="(%3)"/>
      <w:lvlJc w:val="left"/>
      <w:pPr>
        <w:tabs>
          <w:tab w:val="num" w:pos="3024"/>
        </w:tabs>
        <w:ind w:firstLine="2304"/>
      </w:pPr>
      <w:rPr>
        <w:rFonts w:cs="Times New Roman"/>
        <w:b w:val="0"/>
        <w:i w:val="0"/>
        <w:caps w:val="0"/>
        <w:sz w:val="24"/>
        <w:u w:val="none"/>
      </w:rPr>
    </w:lvl>
    <w:lvl w:ilvl="3">
      <w:start w:val="1"/>
      <w:numFmt w:val="lowerRoman"/>
      <w:pStyle w:val="Heading34"/>
      <w:lvlText w:val="(%4)"/>
      <w:lvlJc w:val="left"/>
      <w:pPr>
        <w:tabs>
          <w:tab w:val="num" w:pos="3744"/>
        </w:tabs>
        <w:ind w:firstLine="3456"/>
      </w:pPr>
      <w:rPr>
        <w:rFonts w:cs="Times New Roman"/>
        <w:b w:val="0"/>
        <w:i w:val="0"/>
        <w:caps w:val="0"/>
        <w:sz w:val="24"/>
        <w:u w:val="none"/>
      </w:rPr>
    </w:lvl>
    <w:lvl w:ilvl="4">
      <w:start w:val="1"/>
      <w:numFmt w:val="upperLetter"/>
      <w:pStyle w:val="Heading3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4"/>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AC37C02"/>
    <w:multiLevelType w:val="multilevel"/>
    <w:tmpl w:val="096CD10E"/>
    <w:lvl w:ilvl="0">
      <w:start w:val="5"/>
      <w:numFmt w:val="decimal"/>
      <w:lvlRestart w:val="0"/>
      <w:lvlText w:val=""/>
      <w:lvlJc w:val="left"/>
      <w:pPr>
        <w:tabs>
          <w:tab w:val="num" w:pos="360"/>
        </w:tabs>
        <w:ind w:left="360" w:hanging="360"/>
      </w:pPr>
      <w:rPr>
        <w:rFonts w:cs="Times New Roman"/>
      </w:rPr>
    </w:lvl>
    <w:lvl w:ilvl="1">
      <w:start w:val="1"/>
      <w:numFmt w:val="decimal"/>
      <w:pStyle w:val="Heading42"/>
      <w:lvlText w:val=".%2"/>
      <w:lvlJc w:val="left"/>
      <w:pPr>
        <w:tabs>
          <w:tab w:val="num" w:pos="2304"/>
        </w:tabs>
        <w:ind w:firstLine="1440"/>
      </w:pPr>
      <w:rPr>
        <w:rFonts w:cs="Times New Roman"/>
        <w:b w:val="0"/>
        <w:i w:val="0"/>
        <w:caps w:val="0"/>
        <w:sz w:val="24"/>
        <w:u w:val="none"/>
      </w:rPr>
    </w:lvl>
    <w:lvl w:ilvl="2">
      <w:start w:val="1"/>
      <w:numFmt w:val="lowerLetter"/>
      <w:pStyle w:val="Heading43"/>
      <w:lvlText w:val="(%3)"/>
      <w:lvlJc w:val="left"/>
      <w:pPr>
        <w:tabs>
          <w:tab w:val="num" w:pos="3024"/>
        </w:tabs>
        <w:ind w:firstLine="2304"/>
      </w:pPr>
      <w:rPr>
        <w:rFonts w:cs="Times New Roman"/>
        <w:b w:val="0"/>
        <w:i w:val="0"/>
        <w:caps w:val="0"/>
        <w:sz w:val="24"/>
        <w:u w:val="none"/>
      </w:rPr>
    </w:lvl>
    <w:lvl w:ilvl="3">
      <w:start w:val="1"/>
      <w:numFmt w:val="lowerRoman"/>
      <w:pStyle w:val="Heading44"/>
      <w:lvlText w:val="(%4)"/>
      <w:lvlJc w:val="left"/>
      <w:pPr>
        <w:tabs>
          <w:tab w:val="num" w:pos="3744"/>
        </w:tabs>
        <w:ind w:firstLine="3456"/>
      </w:pPr>
      <w:rPr>
        <w:rFonts w:cs="Times New Roman"/>
        <w:b w:val="0"/>
        <w:i w:val="0"/>
        <w:caps w:val="0"/>
        <w:sz w:val="24"/>
        <w:u w:val="none"/>
      </w:rPr>
    </w:lvl>
    <w:lvl w:ilvl="4">
      <w:start w:val="1"/>
      <w:numFmt w:val="upperLetter"/>
      <w:pStyle w:val="Heading4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5"/>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0DFC2E7C"/>
    <w:multiLevelType w:val="hybridMultilevel"/>
    <w:tmpl w:val="0C2A22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13B83D08"/>
    <w:multiLevelType w:val="hybridMultilevel"/>
    <w:tmpl w:val="387E9308"/>
    <w:lvl w:ilvl="0" w:tplc="65EEF8D6">
      <w:numFmt w:val="bullet"/>
      <w:lvlText w:val="•"/>
      <w:lvlJc w:val="left"/>
      <w:pPr>
        <w:ind w:left="288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C7FE5"/>
    <w:multiLevelType w:val="multilevel"/>
    <w:tmpl w:val="A4D63868"/>
    <w:lvl w:ilvl="0">
      <w:start w:val="7"/>
      <w:numFmt w:val="decimal"/>
      <w:lvlRestart w:val="0"/>
      <w:lvlText w:val=""/>
      <w:lvlJc w:val="left"/>
      <w:pPr>
        <w:tabs>
          <w:tab w:val="num" w:pos="360"/>
        </w:tabs>
        <w:ind w:left="360" w:hanging="360"/>
      </w:pPr>
      <w:rPr>
        <w:rFonts w:cs="Times New Roman"/>
      </w:rPr>
    </w:lvl>
    <w:lvl w:ilvl="1">
      <w:start w:val="1"/>
      <w:numFmt w:val="decimal"/>
      <w:pStyle w:val="Heading62"/>
      <w:lvlText w:val=".%2"/>
      <w:lvlJc w:val="left"/>
      <w:pPr>
        <w:tabs>
          <w:tab w:val="num" w:pos="2304"/>
        </w:tabs>
        <w:ind w:firstLine="1440"/>
      </w:pPr>
      <w:rPr>
        <w:rFonts w:cs="Times New Roman"/>
        <w:b w:val="0"/>
        <w:i w:val="0"/>
        <w:caps w:val="0"/>
        <w:sz w:val="24"/>
        <w:u w:val="none"/>
      </w:rPr>
    </w:lvl>
    <w:lvl w:ilvl="2">
      <w:start w:val="1"/>
      <w:numFmt w:val="lowerLetter"/>
      <w:pStyle w:val="Heading63"/>
      <w:lvlText w:val="(%3)"/>
      <w:lvlJc w:val="left"/>
      <w:pPr>
        <w:tabs>
          <w:tab w:val="num" w:pos="3024"/>
        </w:tabs>
        <w:ind w:firstLine="2304"/>
      </w:pPr>
      <w:rPr>
        <w:rFonts w:cs="Times New Roman"/>
        <w:b w:val="0"/>
        <w:i w:val="0"/>
        <w:caps w:val="0"/>
        <w:sz w:val="24"/>
        <w:u w:val="none"/>
      </w:rPr>
    </w:lvl>
    <w:lvl w:ilvl="3">
      <w:start w:val="1"/>
      <w:numFmt w:val="lowerRoman"/>
      <w:pStyle w:val="Heading64"/>
      <w:lvlText w:val="(%4)"/>
      <w:lvlJc w:val="left"/>
      <w:pPr>
        <w:tabs>
          <w:tab w:val="num" w:pos="3744"/>
        </w:tabs>
        <w:ind w:firstLine="3456"/>
      </w:pPr>
      <w:rPr>
        <w:rFonts w:cs="Times New Roman"/>
        <w:b w:val="0"/>
        <w:i w:val="0"/>
        <w:caps w:val="0"/>
        <w:sz w:val="24"/>
        <w:u w:val="none"/>
      </w:rPr>
    </w:lvl>
    <w:lvl w:ilvl="4">
      <w:start w:val="1"/>
      <w:numFmt w:val="upperLetter"/>
      <w:pStyle w:val="Heading6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7"/>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870467D"/>
    <w:multiLevelType w:val="hybridMultilevel"/>
    <w:tmpl w:val="E452C808"/>
    <w:lvl w:ilvl="0" w:tplc="80B2D252">
      <w:start w:val="1"/>
      <w:numFmt w:val="bullet"/>
      <w:lvlText w:val="•"/>
      <w:lvlJc w:val="left"/>
      <w:pPr>
        <w:tabs>
          <w:tab w:val="num" w:pos="720"/>
        </w:tabs>
        <w:ind w:left="720" w:hanging="360"/>
      </w:pPr>
      <w:rPr>
        <w:rFonts w:ascii="Arial" w:hAnsi="Arial" w:hint="default"/>
      </w:rPr>
    </w:lvl>
    <w:lvl w:ilvl="1" w:tplc="52005B4E" w:tentative="1">
      <w:start w:val="1"/>
      <w:numFmt w:val="bullet"/>
      <w:lvlText w:val="•"/>
      <w:lvlJc w:val="left"/>
      <w:pPr>
        <w:tabs>
          <w:tab w:val="num" w:pos="1440"/>
        </w:tabs>
        <w:ind w:left="1440" w:hanging="360"/>
      </w:pPr>
      <w:rPr>
        <w:rFonts w:ascii="Arial" w:hAnsi="Arial" w:hint="default"/>
      </w:rPr>
    </w:lvl>
    <w:lvl w:ilvl="2" w:tplc="1D64D3F4" w:tentative="1">
      <w:start w:val="1"/>
      <w:numFmt w:val="bullet"/>
      <w:lvlText w:val="•"/>
      <w:lvlJc w:val="left"/>
      <w:pPr>
        <w:tabs>
          <w:tab w:val="num" w:pos="2160"/>
        </w:tabs>
        <w:ind w:left="2160" w:hanging="360"/>
      </w:pPr>
      <w:rPr>
        <w:rFonts w:ascii="Arial" w:hAnsi="Arial" w:hint="default"/>
      </w:rPr>
    </w:lvl>
    <w:lvl w:ilvl="3" w:tplc="D3167A50" w:tentative="1">
      <w:start w:val="1"/>
      <w:numFmt w:val="bullet"/>
      <w:lvlText w:val="•"/>
      <w:lvlJc w:val="left"/>
      <w:pPr>
        <w:tabs>
          <w:tab w:val="num" w:pos="2880"/>
        </w:tabs>
        <w:ind w:left="2880" w:hanging="360"/>
      </w:pPr>
      <w:rPr>
        <w:rFonts w:ascii="Arial" w:hAnsi="Arial" w:hint="default"/>
      </w:rPr>
    </w:lvl>
    <w:lvl w:ilvl="4" w:tplc="CC16E696" w:tentative="1">
      <w:start w:val="1"/>
      <w:numFmt w:val="bullet"/>
      <w:lvlText w:val="•"/>
      <w:lvlJc w:val="left"/>
      <w:pPr>
        <w:tabs>
          <w:tab w:val="num" w:pos="3600"/>
        </w:tabs>
        <w:ind w:left="3600" w:hanging="360"/>
      </w:pPr>
      <w:rPr>
        <w:rFonts w:ascii="Arial" w:hAnsi="Arial" w:hint="default"/>
      </w:rPr>
    </w:lvl>
    <w:lvl w:ilvl="5" w:tplc="D0165B4E" w:tentative="1">
      <w:start w:val="1"/>
      <w:numFmt w:val="bullet"/>
      <w:lvlText w:val="•"/>
      <w:lvlJc w:val="left"/>
      <w:pPr>
        <w:tabs>
          <w:tab w:val="num" w:pos="4320"/>
        </w:tabs>
        <w:ind w:left="4320" w:hanging="360"/>
      </w:pPr>
      <w:rPr>
        <w:rFonts w:ascii="Arial" w:hAnsi="Arial" w:hint="default"/>
      </w:rPr>
    </w:lvl>
    <w:lvl w:ilvl="6" w:tplc="42922A1E" w:tentative="1">
      <w:start w:val="1"/>
      <w:numFmt w:val="bullet"/>
      <w:lvlText w:val="•"/>
      <w:lvlJc w:val="left"/>
      <w:pPr>
        <w:tabs>
          <w:tab w:val="num" w:pos="5040"/>
        </w:tabs>
        <w:ind w:left="5040" w:hanging="360"/>
      </w:pPr>
      <w:rPr>
        <w:rFonts w:ascii="Arial" w:hAnsi="Arial" w:hint="default"/>
      </w:rPr>
    </w:lvl>
    <w:lvl w:ilvl="7" w:tplc="2AB8533C" w:tentative="1">
      <w:start w:val="1"/>
      <w:numFmt w:val="bullet"/>
      <w:lvlText w:val="•"/>
      <w:lvlJc w:val="left"/>
      <w:pPr>
        <w:tabs>
          <w:tab w:val="num" w:pos="5760"/>
        </w:tabs>
        <w:ind w:left="5760" w:hanging="360"/>
      </w:pPr>
      <w:rPr>
        <w:rFonts w:ascii="Arial" w:hAnsi="Arial" w:hint="default"/>
      </w:rPr>
    </w:lvl>
    <w:lvl w:ilvl="8" w:tplc="A9583B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A34F87"/>
    <w:multiLevelType w:val="hybridMultilevel"/>
    <w:tmpl w:val="A98840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04A739C"/>
    <w:multiLevelType w:val="multilevel"/>
    <w:tmpl w:val="774E653E"/>
    <w:lvl w:ilvl="0">
      <w:start w:val="1"/>
      <w:numFmt w:val="decimal"/>
      <w:lvlText w:val="%1."/>
      <w:lvlJc w:val="left"/>
      <w:pPr>
        <w:ind w:firstLine="720"/>
      </w:pPr>
      <w:rPr>
        <w:rFonts w:ascii="Times New Roman" w:hAnsi="Times New Roman" w:cs="Times New Roman" w:hint="default"/>
        <w:b w:val="0"/>
        <w:i w:val="0"/>
        <w:caps w:val="0"/>
        <w:color w:val="auto"/>
        <w:sz w:val="24"/>
        <w:u w:val="none"/>
      </w:rPr>
    </w:lvl>
    <w:lvl w:ilvl="1">
      <w:start w:val="1"/>
      <w:numFmt w:val="lowerLetter"/>
      <w:lvlText w:val="(%2)"/>
      <w:lvlJc w:val="left"/>
      <w:pPr>
        <w:ind w:firstLine="1440"/>
      </w:pPr>
      <w:rPr>
        <w:rFonts w:ascii="Times New Roman" w:hAnsi="Times New Roman" w:cs="Times New Roman" w:hint="default"/>
        <w:b w:val="0"/>
        <w:i w:val="0"/>
        <w:caps w:val="0"/>
        <w:color w:val="auto"/>
        <w:sz w:val="24"/>
        <w:u w:val="none"/>
      </w:rPr>
    </w:lvl>
    <w:lvl w:ilvl="2">
      <w:start w:val="1"/>
      <w:numFmt w:val="lowerRoman"/>
      <w:lvlText w:val="(%3)"/>
      <w:lvlJc w:val="left"/>
      <w:pPr>
        <w:ind w:left="720" w:firstLine="1440"/>
      </w:pPr>
      <w:rPr>
        <w:rFonts w:ascii="Times New Roman" w:hAnsi="Times New Roman" w:cs="Times New Roman" w:hint="default"/>
        <w:b w:val="0"/>
        <w:i w:val="0"/>
        <w:caps w:val="0"/>
        <w:color w:val="auto"/>
        <w:sz w:val="24"/>
        <w:u w:val="none"/>
      </w:rPr>
    </w:lvl>
    <w:lvl w:ilvl="3">
      <w:start w:val="1"/>
      <w:numFmt w:val="upperLetter"/>
      <w:lvlText w:val="(%4)"/>
      <w:lvlJc w:val="left"/>
      <w:pPr>
        <w:ind w:left="720" w:firstLine="2160"/>
      </w:pPr>
      <w:rPr>
        <w:rFonts w:ascii="Times New Roman" w:hAnsi="Times New Roman" w:cs="Times New Roman" w:hint="default"/>
        <w:b w:val="0"/>
        <w:i w:val="0"/>
        <w:caps w:val="0"/>
        <w:color w:val="auto"/>
        <w:sz w:val="24"/>
        <w:u w:val="none"/>
      </w:rPr>
    </w:lvl>
    <w:lvl w:ilvl="4">
      <w:start w:val="1"/>
      <w:numFmt w:val="decimal"/>
      <w:lvlText w:val="(%5)"/>
      <w:lvlJc w:val="left"/>
      <w:pPr>
        <w:ind w:left="720" w:firstLine="2880"/>
      </w:pPr>
      <w:rPr>
        <w:rFonts w:ascii="Times New Roman" w:hAnsi="Times New Roman" w:cs="Times New Roman" w:hint="default"/>
        <w:b w:val="0"/>
        <w:i w:val="0"/>
        <w:caps w:val="0"/>
        <w:color w:val="auto"/>
        <w:sz w:val="24"/>
        <w:u w:val="none"/>
      </w:rPr>
    </w:lvl>
    <w:lvl w:ilvl="5">
      <w:start w:val="1"/>
      <w:numFmt w:val="lowerLetter"/>
      <w:lvlText w:val="%6."/>
      <w:lvlJc w:val="left"/>
      <w:pPr>
        <w:ind w:left="1440" w:firstLine="2880"/>
      </w:pPr>
      <w:rPr>
        <w:rFonts w:ascii="Times New Roman" w:hAnsi="Times New Roman" w:cs="Times New Roman" w:hint="default"/>
        <w:b w:val="0"/>
        <w:i w:val="0"/>
        <w:caps w:val="0"/>
        <w:color w:val="auto"/>
        <w:sz w:val="24"/>
        <w:u w:val="none"/>
      </w:rPr>
    </w:lvl>
    <w:lvl w:ilvl="6">
      <w:start w:val="1"/>
      <w:numFmt w:val="lowerRoman"/>
      <w:lvlText w:val="%7."/>
      <w:lvlJc w:val="left"/>
      <w:pPr>
        <w:ind w:left="1440" w:firstLine="3600"/>
      </w:pPr>
      <w:rPr>
        <w:rFonts w:ascii="Times New Roman" w:hAnsi="Times New Roman" w:cs="Times New Roman" w:hint="default"/>
        <w:b w:val="0"/>
        <w:i w:val="0"/>
        <w:caps w:val="0"/>
        <w:color w:val="auto"/>
        <w:sz w:val="24"/>
        <w:u w:val="none"/>
      </w:rPr>
    </w:lvl>
    <w:lvl w:ilvl="7">
      <w:start w:val="1"/>
      <w:numFmt w:val="decimal"/>
      <w:lvlText w:val="(%8)"/>
      <w:lvlJc w:val="left"/>
      <w:pPr>
        <w:ind w:left="2160" w:firstLine="3600"/>
      </w:pPr>
      <w:rPr>
        <w:rFonts w:ascii="Times New Roman" w:hAnsi="Times New Roman" w:cs="Times New Roman" w:hint="default"/>
        <w:b w:val="0"/>
        <w:i w:val="0"/>
        <w:caps w:val="0"/>
        <w:color w:val="auto"/>
        <w:sz w:val="24"/>
        <w:u w:val="none"/>
      </w:rPr>
    </w:lvl>
    <w:lvl w:ilvl="8">
      <w:start w:val="1"/>
      <w:numFmt w:val="lowerLetter"/>
      <w:lvlText w:val="(%9)"/>
      <w:lvlJc w:val="left"/>
      <w:pPr>
        <w:ind w:left="2160" w:firstLine="4320"/>
      </w:pPr>
      <w:rPr>
        <w:rFonts w:ascii="Times New Roman" w:hAnsi="Times New Roman" w:cs="Times New Roman" w:hint="default"/>
        <w:b w:val="0"/>
        <w:i w:val="0"/>
        <w:caps w:val="0"/>
        <w:color w:val="auto"/>
        <w:sz w:val="24"/>
        <w:u w:val="none"/>
      </w:rPr>
    </w:lvl>
  </w:abstractNum>
  <w:abstractNum w:abstractNumId="20" w15:restartNumberingAfterBreak="0">
    <w:nsid w:val="2191687C"/>
    <w:multiLevelType w:val="multilevel"/>
    <w:tmpl w:val="7766033A"/>
    <w:lvl w:ilvl="0">
      <w:start w:val="8"/>
      <w:numFmt w:val="decimal"/>
      <w:lvlRestart w:val="0"/>
      <w:lvlText w:val=""/>
      <w:lvlJc w:val="left"/>
      <w:pPr>
        <w:tabs>
          <w:tab w:val="num" w:pos="360"/>
        </w:tabs>
        <w:ind w:left="360" w:hanging="360"/>
      </w:pPr>
      <w:rPr>
        <w:rFonts w:cs="Times New Roman"/>
      </w:rPr>
    </w:lvl>
    <w:lvl w:ilvl="1">
      <w:start w:val="1"/>
      <w:numFmt w:val="decimal"/>
      <w:pStyle w:val="Heading72"/>
      <w:lvlText w:val=".%2"/>
      <w:lvlJc w:val="left"/>
      <w:pPr>
        <w:tabs>
          <w:tab w:val="num" w:pos="2304"/>
        </w:tabs>
        <w:ind w:firstLine="1440"/>
      </w:pPr>
      <w:rPr>
        <w:rFonts w:cs="Times New Roman"/>
        <w:b w:val="0"/>
        <w:i w:val="0"/>
        <w:caps w:val="0"/>
        <w:sz w:val="24"/>
        <w:u w:val="none"/>
      </w:rPr>
    </w:lvl>
    <w:lvl w:ilvl="2">
      <w:start w:val="1"/>
      <w:numFmt w:val="lowerLetter"/>
      <w:pStyle w:val="Heading73"/>
      <w:lvlText w:val="(%3)"/>
      <w:lvlJc w:val="left"/>
      <w:pPr>
        <w:tabs>
          <w:tab w:val="num" w:pos="3024"/>
        </w:tabs>
        <w:ind w:firstLine="2304"/>
      </w:pPr>
      <w:rPr>
        <w:rFonts w:cs="Times New Roman"/>
        <w:b w:val="0"/>
        <w:i w:val="0"/>
        <w:caps w:val="0"/>
        <w:sz w:val="24"/>
        <w:u w:val="none"/>
      </w:rPr>
    </w:lvl>
    <w:lvl w:ilvl="3">
      <w:start w:val="1"/>
      <w:numFmt w:val="lowerRoman"/>
      <w:pStyle w:val="Heading74"/>
      <w:lvlText w:val="(%4)"/>
      <w:lvlJc w:val="left"/>
      <w:pPr>
        <w:tabs>
          <w:tab w:val="num" w:pos="3744"/>
        </w:tabs>
        <w:ind w:firstLine="3456"/>
      </w:pPr>
      <w:rPr>
        <w:rFonts w:cs="Times New Roman"/>
        <w:b w:val="0"/>
        <w:i w:val="0"/>
        <w:caps w:val="0"/>
        <w:sz w:val="24"/>
        <w:u w:val="none"/>
      </w:rPr>
    </w:lvl>
    <w:lvl w:ilvl="4">
      <w:start w:val="1"/>
      <w:numFmt w:val="upperLetter"/>
      <w:pStyle w:val="Heading7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55905B3"/>
    <w:multiLevelType w:val="multilevel"/>
    <w:tmpl w:val="B6EE7BD0"/>
    <w:lvl w:ilvl="0">
      <w:start w:val="1"/>
      <w:numFmt w:val="decimal"/>
      <w:lvlText w:val="%1."/>
      <w:lvlJc w:val="left"/>
      <w:pPr>
        <w:ind w:left="720" w:hanging="720"/>
      </w:pPr>
      <w:rPr>
        <w:rFonts w:ascii="Arial" w:hAnsi="Arial" w:cs="Times New Roman" w:hint="default"/>
        <w:b w:val="0"/>
        <w:i w:val="0"/>
        <w:caps w:val="0"/>
        <w:color w:val="auto"/>
        <w:sz w:val="24"/>
        <w:u w:val="none"/>
      </w:rPr>
    </w:lvl>
    <w:lvl w:ilvl="1">
      <w:start w:val="1"/>
      <w:numFmt w:val="lowerLetter"/>
      <w:lvlText w:val="(%2)"/>
      <w:lvlJc w:val="left"/>
      <w:pPr>
        <w:ind w:left="0" w:firstLine="1440"/>
      </w:pPr>
      <w:rPr>
        <w:rFonts w:ascii="Times New Roman" w:hAnsi="Times New Roman" w:cs="Times New Roman" w:hint="default"/>
        <w:b w:val="0"/>
        <w:i w:val="0"/>
        <w:caps w:val="0"/>
        <w:color w:val="auto"/>
        <w:sz w:val="24"/>
        <w:u w:val="none"/>
      </w:rPr>
    </w:lvl>
    <w:lvl w:ilvl="2">
      <w:start w:val="1"/>
      <w:numFmt w:val="lowerRoman"/>
      <w:lvlText w:val="(%3)"/>
      <w:lvlJc w:val="left"/>
      <w:pPr>
        <w:ind w:left="720" w:firstLine="1440"/>
      </w:pPr>
      <w:rPr>
        <w:rFonts w:ascii="Times New Roman" w:hAnsi="Times New Roman" w:cs="Times New Roman" w:hint="default"/>
        <w:b w:val="0"/>
        <w:i w:val="0"/>
        <w:caps w:val="0"/>
        <w:color w:val="auto"/>
        <w:sz w:val="24"/>
        <w:u w:val="none"/>
      </w:rPr>
    </w:lvl>
    <w:lvl w:ilvl="3">
      <w:start w:val="1"/>
      <w:numFmt w:val="upperLetter"/>
      <w:lvlText w:val="(%4)"/>
      <w:lvlJc w:val="left"/>
      <w:pPr>
        <w:ind w:left="720" w:firstLine="2160"/>
      </w:pPr>
      <w:rPr>
        <w:rFonts w:ascii="Times New Roman" w:hAnsi="Times New Roman" w:cs="Times New Roman" w:hint="default"/>
        <w:b w:val="0"/>
        <w:i w:val="0"/>
        <w:caps w:val="0"/>
        <w:color w:val="auto"/>
        <w:sz w:val="24"/>
        <w:u w:val="none"/>
      </w:rPr>
    </w:lvl>
    <w:lvl w:ilvl="4">
      <w:start w:val="1"/>
      <w:numFmt w:val="decimal"/>
      <w:lvlText w:val="(%5)"/>
      <w:lvlJc w:val="left"/>
      <w:pPr>
        <w:ind w:left="720" w:firstLine="2880"/>
      </w:pPr>
      <w:rPr>
        <w:rFonts w:ascii="Times New Roman" w:hAnsi="Times New Roman" w:cs="Times New Roman" w:hint="default"/>
        <w:b w:val="0"/>
        <w:i w:val="0"/>
        <w:caps w:val="0"/>
        <w:color w:val="auto"/>
        <w:sz w:val="24"/>
        <w:u w:val="none"/>
      </w:rPr>
    </w:lvl>
    <w:lvl w:ilvl="5">
      <w:start w:val="1"/>
      <w:numFmt w:val="lowerLetter"/>
      <w:lvlText w:val="%6."/>
      <w:lvlJc w:val="left"/>
      <w:pPr>
        <w:ind w:left="1440" w:firstLine="2880"/>
      </w:pPr>
      <w:rPr>
        <w:rFonts w:ascii="Times New Roman" w:hAnsi="Times New Roman" w:cs="Times New Roman" w:hint="default"/>
        <w:b w:val="0"/>
        <w:i w:val="0"/>
        <w:caps w:val="0"/>
        <w:color w:val="auto"/>
        <w:sz w:val="24"/>
        <w:u w:val="none"/>
      </w:rPr>
    </w:lvl>
    <w:lvl w:ilvl="6">
      <w:start w:val="1"/>
      <w:numFmt w:val="lowerRoman"/>
      <w:lvlText w:val="%7."/>
      <w:lvlJc w:val="left"/>
      <w:pPr>
        <w:ind w:left="1440" w:firstLine="3600"/>
      </w:pPr>
      <w:rPr>
        <w:rFonts w:ascii="Times New Roman" w:hAnsi="Times New Roman" w:cs="Times New Roman" w:hint="default"/>
        <w:b w:val="0"/>
        <w:i w:val="0"/>
        <w:caps w:val="0"/>
        <w:color w:val="auto"/>
        <w:sz w:val="24"/>
        <w:u w:val="none"/>
      </w:rPr>
    </w:lvl>
    <w:lvl w:ilvl="7">
      <w:start w:val="1"/>
      <w:numFmt w:val="decimal"/>
      <w:lvlText w:val="(%8)"/>
      <w:lvlJc w:val="left"/>
      <w:pPr>
        <w:ind w:left="2160" w:firstLine="3600"/>
      </w:pPr>
      <w:rPr>
        <w:rFonts w:ascii="Times New Roman" w:hAnsi="Times New Roman" w:cs="Times New Roman" w:hint="default"/>
        <w:b w:val="0"/>
        <w:i w:val="0"/>
        <w:caps w:val="0"/>
        <w:color w:val="auto"/>
        <w:sz w:val="24"/>
        <w:u w:val="none"/>
      </w:rPr>
    </w:lvl>
    <w:lvl w:ilvl="8">
      <w:start w:val="1"/>
      <w:numFmt w:val="lowerLetter"/>
      <w:lvlText w:val="(%9)"/>
      <w:lvlJc w:val="left"/>
      <w:pPr>
        <w:ind w:left="2160" w:firstLine="4320"/>
      </w:pPr>
      <w:rPr>
        <w:rFonts w:ascii="Times New Roman" w:hAnsi="Times New Roman" w:cs="Times New Roman" w:hint="default"/>
        <w:b w:val="0"/>
        <w:i w:val="0"/>
        <w:caps w:val="0"/>
        <w:color w:val="auto"/>
        <w:sz w:val="24"/>
        <w:u w:val="none"/>
      </w:rPr>
    </w:lvl>
  </w:abstractNum>
  <w:abstractNum w:abstractNumId="22" w15:restartNumberingAfterBreak="0">
    <w:nsid w:val="2CE21B04"/>
    <w:multiLevelType w:val="hybridMultilevel"/>
    <w:tmpl w:val="72BAEE62"/>
    <w:lvl w:ilvl="0" w:tplc="DAD473F6">
      <w:start w:val="5"/>
      <w:numFmt w:val="decimal"/>
      <w:lvlText w:val="%1."/>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88F4A">
      <w:start w:val="1"/>
      <w:numFmt w:val="bullet"/>
      <w:lvlText w:val="•"/>
      <w:lvlJc w:val="left"/>
      <w:pPr>
        <w:ind w:left="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D48BB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122D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6215B0">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F8613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96696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4A7B2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44785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224610"/>
    <w:multiLevelType w:val="hybridMultilevel"/>
    <w:tmpl w:val="269A5130"/>
    <w:lvl w:ilvl="0" w:tplc="FA5C547E">
      <w:start w:val="1"/>
      <w:numFmt w:val="decimal"/>
      <w:lvlText w:val="(%1)"/>
      <w:lvlJc w:val="left"/>
      <w:pPr>
        <w:ind w:left="1541" w:hanging="720"/>
      </w:pPr>
      <w:rPr>
        <w:rFonts w:ascii="Arial" w:eastAsia="Arial" w:hAnsi="Arial" w:cs="Arial" w:hint="default"/>
        <w:b w:val="0"/>
        <w:bCs w:val="0"/>
        <w:i w:val="0"/>
        <w:iCs w:val="0"/>
        <w:spacing w:val="0"/>
        <w:w w:val="100"/>
        <w:sz w:val="23"/>
        <w:szCs w:val="23"/>
        <w:lang w:val="en-US" w:eastAsia="en-US" w:bidi="ar-SA"/>
      </w:rPr>
    </w:lvl>
    <w:lvl w:ilvl="1" w:tplc="F20A2346">
      <w:numFmt w:val="bullet"/>
      <w:lvlText w:val="•"/>
      <w:lvlJc w:val="left"/>
      <w:pPr>
        <w:ind w:left="2344" w:hanging="720"/>
      </w:pPr>
      <w:rPr>
        <w:rFonts w:hint="default"/>
        <w:lang w:val="en-US" w:eastAsia="en-US" w:bidi="ar-SA"/>
      </w:rPr>
    </w:lvl>
    <w:lvl w:ilvl="2" w:tplc="76260A7C">
      <w:numFmt w:val="bullet"/>
      <w:lvlText w:val="•"/>
      <w:lvlJc w:val="left"/>
      <w:pPr>
        <w:ind w:left="3148" w:hanging="720"/>
      </w:pPr>
      <w:rPr>
        <w:rFonts w:hint="default"/>
        <w:lang w:val="en-US" w:eastAsia="en-US" w:bidi="ar-SA"/>
      </w:rPr>
    </w:lvl>
    <w:lvl w:ilvl="3" w:tplc="94A89EF8">
      <w:numFmt w:val="bullet"/>
      <w:lvlText w:val="•"/>
      <w:lvlJc w:val="left"/>
      <w:pPr>
        <w:ind w:left="3952" w:hanging="720"/>
      </w:pPr>
      <w:rPr>
        <w:rFonts w:hint="default"/>
        <w:lang w:val="en-US" w:eastAsia="en-US" w:bidi="ar-SA"/>
      </w:rPr>
    </w:lvl>
    <w:lvl w:ilvl="4" w:tplc="2A987408">
      <w:numFmt w:val="bullet"/>
      <w:lvlText w:val="•"/>
      <w:lvlJc w:val="left"/>
      <w:pPr>
        <w:ind w:left="4756" w:hanging="720"/>
      </w:pPr>
      <w:rPr>
        <w:rFonts w:hint="default"/>
        <w:lang w:val="en-US" w:eastAsia="en-US" w:bidi="ar-SA"/>
      </w:rPr>
    </w:lvl>
    <w:lvl w:ilvl="5" w:tplc="E6167ED6">
      <w:numFmt w:val="bullet"/>
      <w:lvlText w:val="•"/>
      <w:lvlJc w:val="left"/>
      <w:pPr>
        <w:ind w:left="5560" w:hanging="720"/>
      </w:pPr>
      <w:rPr>
        <w:rFonts w:hint="default"/>
        <w:lang w:val="en-US" w:eastAsia="en-US" w:bidi="ar-SA"/>
      </w:rPr>
    </w:lvl>
    <w:lvl w:ilvl="6" w:tplc="39CEF176">
      <w:numFmt w:val="bullet"/>
      <w:lvlText w:val="•"/>
      <w:lvlJc w:val="left"/>
      <w:pPr>
        <w:ind w:left="6364" w:hanging="720"/>
      </w:pPr>
      <w:rPr>
        <w:rFonts w:hint="default"/>
        <w:lang w:val="en-US" w:eastAsia="en-US" w:bidi="ar-SA"/>
      </w:rPr>
    </w:lvl>
    <w:lvl w:ilvl="7" w:tplc="E8B897AA">
      <w:numFmt w:val="bullet"/>
      <w:lvlText w:val="•"/>
      <w:lvlJc w:val="left"/>
      <w:pPr>
        <w:ind w:left="7168" w:hanging="720"/>
      </w:pPr>
      <w:rPr>
        <w:rFonts w:hint="default"/>
        <w:lang w:val="en-US" w:eastAsia="en-US" w:bidi="ar-SA"/>
      </w:rPr>
    </w:lvl>
    <w:lvl w:ilvl="8" w:tplc="E732236C">
      <w:numFmt w:val="bullet"/>
      <w:lvlText w:val="•"/>
      <w:lvlJc w:val="left"/>
      <w:pPr>
        <w:ind w:left="7972" w:hanging="720"/>
      </w:pPr>
      <w:rPr>
        <w:rFonts w:hint="default"/>
        <w:lang w:val="en-US" w:eastAsia="en-US" w:bidi="ar-SA"/>
      </w:rPr>
    </w:lvl>
  </w:abstractNum>
  <w:abstractNum w:abstractNumId="24" w15:restartNumberingAfterBreak="0">
    <w:nsid w:val="37E16466"/>
    <w:multiLevelType w:val="hybridMultilevel"/>
    <w:tmpl w:val="B4607178"/>
    <w:lvl w:ilvl="0" w:tplc="7CB0FA6A">
      <w:start w:val="1"/>
      <w:numFmt w:val="decimal"/>
      <w:lvlText w:val="%1."/>
      <w:lvlJc w:val="left"/>
      <w:pPr>
        <w:ind w:left="387" w:hanging="254"/>
      </w:pPr>
      <w:rPr>
        <w:rFonts w:ascii="Arial" w:eastAsia="Arial" w:hAnsi="Arial" w:cs="Arial" w:hint="default"/>
        <w:spacing w:val="-1"/>
        <w:w w:val="103"/>
        <w:sz w:val="23"/>
        <w:szCs w:val="23"/>
      </w:rPr>
    </w:lvl>
    <w:lvl w:ilvl="1" w:tplc="6F162F22">
      <w:numFmt w:val="bullet"/>
      <w:lvlText w:val="•"/>
      <w:lvlJc w:val="left"/>
      <w:pPr>
        <w:ind w:left="1306" w:hanging="254"/>
      </w:pPr>
      <w:rPr>
        <w:rFonts w:hint="default"/>
      </w:rPr>
    </w:lvl>
    <w:lvl w:ilvl="2" w:tplc="889A0934">
      <w:numFmt w:val="bullet"/>
      <w:lvlText w:val="•"/>
      <w:lvlJc w:val="left"/>
      <w:pPr>
        <w:ind w:left="2232" w:hanging="254"/>
      </w:pPr>
      <w:rPr>
        <w:rFonts w:hint="default"/>
      </w:rPr>
    </w:lvl>
    <w:lvl w:ilvl="3" w:tplc="847C1F4A">
      <w:numFmt w:val="bullet"/>
      <w:lvlText w:val="•"/>
      <w:lvlJc w:val="left"/>
      <w:pPr>
        <w:ind w:left="3158" w:hanging="254"/>
      </w:pPr>
      <w:rPr>
        <w:rFonts w:hint="default"/>
      </w:rPr>
    </w:lvl>
    <w:lvl w:ilvl="4" w:tplc="E37CBFA8">
      <w:numFmt w:val="bullet"/>
      <w:lvlText w:val="•"/>
      <w:lvlJc w:val="left"/>
      <w:pPr>
        <w:ind w:left="4084" w:hanging="254"/>
      </w:pPr>
      <w:rPr>
        <w:rFonts w:hint="default"/>
      </w:rPr>
    </w:lvl>
    <w:lvl w:ilvl="5" w:tplc="110C5AA8">
      <w:numFmt w:val="bullet"/>
      <w:lvlText w:val="•"/>
      <w:lvlJc w:val="left"/>
      <w:pPr>
        <w:ind w:left="5010" w:hanging="254"/>
      </w:pPr>
      <w:rPr>
        <w:rFonts w:hint="default"/>
      </w:rPr>
    </w:lvl>
    <w:lvl w:ilvl="6" w:tplc="7A8CDD5A">
      <w:numFmt w:val="bullet"/>
      <w:lvlText w:val="•"/>
      <w:lvlJc w:val="left"/>
      <w:pPr>
        <w:ind w:left="5936" w:hanging="254"/>
      </w:pPr>
      <w:rPr>
        <w:rFonts w:hint="default"/>
      </w:rPr>
    </w:lvl>
    <w:lvl w:ilvl="7" w:tplc="69D21FE0">
      <w:numFmt w:val="bullet"/>
      <w:lvlText w:val="•"/>
      <w:lvlJc w:val="left"/>
      <w:pPr>
        <w:ind w:left="6862" w:hanging="254"/>
      </w:pPr>
      <w:rPr>
        <w:rFonts w:hint="default"/>
      </w:rPr>
    </w:lvl>
    <w:lvl w:ilvl="8" w:tplc="2D0A3C16">
      <w:numFmt w:val="bullet"/>
      <w:lvlText w:val="•"/>
      <w:lvlJc w:val="left"/>
      <w:pPr>
        <w:ind w:left="7788" w:hanging="254"/>
      </w:pPr>
      <w:rPr>
        <w:rFonts w:hint="default"/>
      </w:rPr>
    </w:lvl>
  </w:abstractNum>
  <w:abstractNum w:abstractNumId="25" w15:restartNumberingAfterBreak="0">
    <w:nsid w:val="3AD964FB"/>
    <w:multiLevelType w:val="hybridMultilevel"/>
    <w:tmpl w:val="80CA23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0873EE4"/>
    <w:multiLevelType w:val="hybridMultilevel"/>
    <w:tmpl w:val="D0201BCA"/>
    <w:lvl w:ilvl="0" w:tplc="89D651C4">
      <w:start w:val="1"/>
      <w:numFmt w:val="decimal"/>
      <w:lvlText w:val="(%1)"/>
      <w:lvlJc w:val="left"/>
      <w:pPr>
        <w:ind w:left="738" w:hanging="409"/>
      </w:pPr>
      <w:rPr>
        <w:rFonts w:ascii="Arial" w:eastAsia="Arial" w:hAnsi="Arial" w:cs="Arial" w:hint="default"/>
        <w:spacing w:val="-1"/>
        <w:w w:val="101"/>
        <w:sz w:val="23"/>
        <w:szCs w:val="23"/>
      </w:rPr>
    </w:lvl>
    <w:lvl w:ilvl="1" w:tplc="5606BA14">
      <w:numFmt w:val="bullet"/>
      <w:lvlText w:val="•"/>
      <w:lvlJc w:val="left"/>
      <w:pPr>
        <w:ind w:left="1630" w:hanging="409"/>
      </w:pPr>
      <w:rPr>
        <w:rFonts w:hint="default"/>
      </w:rPr>
    </w:lvl>
    <w:lvl w:ilvl="2" w:tplc="3F9480B6">
      <w:numFmt w:val="bullet"/>
      <w:lvlText w:val="•"/>
      <w:lvlJc w:val="left"/>
      <w:pPr>
        <w:ind w:left="2520" w:hanging="409"/>
      </w:pPr>
      <w:rPr>
        <w:rFonts w:hint="default"/>
      </w:rPr>
    </w:lvl>
    <w:lvl w:ilvl="3" w:tplc="4C82B016">
      <w:numFmt w:val="bullet"/>
      <w:lvlText w:val="•"/>
      <w:lvlJc w:val="left"/>
      <w:pPr>
        <w:ind w:left="3410" w:hanging="409"/>
      </w:pPr>
      <w:rPr>
        <w:rFonts w:hint="default"/>
      </w:rPr>
    </w:lvl>
    <w:lvl w:ilvl="4" w:tplc="A8BCE35C">
      <w:numFmt w:val="bullet"/>
      <w:lvlText w:val="•"/>
      <w:lvlJc w:val="left"/>
      <w:pPr>
        <w:ind w:left="4300" w:hanging="409"/>
      </w:pPr>
      <w:rPr>
        <w:rFonts w:hint="default"/>
      </w:rPr>
    </w:lvl>
    <w:lvl w:ilvl="5" w:tplc="E256C16A">
      <w:numFmt w:val="bullet"/>
      <w:lvlText w:val="•"/>
      <w:lvlJc w:val="left"/>
      <w:pPr>
        <w:ind w:left="5190" w:hanging="409"/>
      </w:pPr>
      <w:rPr>
        <w:rFonts w:hint="default"/>
      </w:rPr>
    </w:lvl>
    <w:lvl w:ilvl="6" w:tplc="AD04DE6A">
      <w:numFmt w:val="bullet"/>
      <w:lvlText w:val="•"/>
      <w:lvlJc w:val="left"/>
      <w:pPr>
        <w:ind w:left="6080" w:hanging="409"/>
      </w:pPr>
      <w:rPr>
        <w:rFonts w:hint="default"/>
      </w:rPr>
    </w:lvl>
    <w:lvl w:ilvl="7" w:tplc="47D643E0">
      <w:numFmt w:val="bullet"/>
      <w:lvlText w:val="•"/>
      <w:lvlJc w:val="left"/>
      <w:pPr>
        <w:ind w:left="6970" w:hanging="409"/>
      </w:pPr>
      <w:rPr>
        <w:rFonts w:hint="default"/>
      </w:rPr>
    </w:lvl>
    <w:lvl w:ilvl="8" w:tplc="50869F16">
      <w:numFmt w:val="bullet"/>
      <w:lvlText w:val="•"/>
      <w:lvlJc w:val="left"/>
      <w:pPr>
        <w:ind w:left="7860" w:hanging="409"/>
      </w:pPr>
      <w:rPr>
        <w:rFonts w:hint="default"/>
      </w:rPr>
    </w:lvl>
  </w:abstractNum>
  <w:abstractNum w:abstractNumId="27" w15:restartNumberingAfterBreak="0">
    <w:nsid w:val="43AD764D"/>
    <w:multiLevelType w:val="hybridMultilevel"/>
    <w:tmpl w:val="7D0485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452E297C"/>
    <w:multiLevelType w:val="hybridMultilevel"/>
    <w:tmpl w:val="67D0084C"/>
    <w:lvl w:ilvl="0" w:tplc="C2A030E2">
      <w:start w:val="1"/>
      <w:numFmt w:val="decimal"/>
      <w:lvlText w:val="%1."/>
      <w:lvlJc w:val="left"/>
      <w:pPr>
        <w:ind w:left="821" w:hanging="721"/>
      </w:pPr>
      <w:rPr>
        <w:rFonts w:ascii="Arial" w:eastAsia="Arial" w:hAnsi="Arial" w:cs="Arial" w:hint="default"/>
        <w:b w:val="0"/>
        <w:bCs w:val="0"/>
        <w:i w:val="0"/>
        <w:iCs w:val="0"/>
        <w:spacing w:val="0"/>
        <w:w w:val="100"/>
        <w:sz w:val="24"/>
        <w:szCs w:val="24"/>
        <w:lang w:val="en-US" w:eastAsia="en-US" w:bidi="ar-SA"/>
      </w:rPr>
    </w:lvl>
    <w:lvl w:ilvl="1" w:tplc="AD843B08">
      <w:start w:val="1"/>
      <w:numFmt w:val="lowerLetter"/>
      <w:lvlText w:val="(%2)"/>
      <w:lvlJc w:val="left"/>
      <w:pPr>
        <w:ind w:left="1541" w:hanging="720"/>
      </w:pPr>
      <w:rPr>
        <w:rFonts w:ascii="Arial" w:eastAsia="Arial" w:hAnsi="Arial" w:cs="Arial" w:hint="default"/>
        <w:b w:val="0"/>
        <w:bCs w:val="0"/>
        <w:i w:val="0"/>
        <w:iCs w:val="0"/>
        <w:spacing w:val="0"/>
        <w:w w:val="99"/>
        <w:sz w:val="24"/>
        <w:szCs w:val="24"/>
        <w:lang w:val="en-US" w:eastAsia="en-US" w:bidi="ar-SA"/>
      </w:rPr>
    </w:lvl>
    <w:lvl w:ilvl="2" w:tplc="EF10C7AE">
      <w:numFmt w:val="bullet"/>
      <w:lvlText w:val="•"/>
      <w:lvlJc w:val="left"/>
      <w:pPr>
        <w:ind w:left="2433" w:hanging="720"/>
      </w:pPr>
      <w:rPr>
        <w:rFonts w:hint="default"/>
        <w:lang w:val="en-US" w:eastAsia="en-US" w:bidi="ar-SA"/>
      </w:rPr>
    </w:lvl>
    <w:lvl w:ilvl="3" w:tplc="DD7A40E0">
      <w:numFmt w:val="bullet"/>
      <w:lvlText w:val="•"/>
      <w:lvlJc w:val="left"/>
      <w:pPr>
        <w:ind w:left="3326" w:hanging="720"/>
      </w:pPr>
      <w:rPr>
        <w:rFonts w:hint="default"/>
        <w:lang w:val="en-US" w:eastAsia="en-US" w:bidi="ar-SA"/>
      </w:rPr>
    </w:lvl>
    <w:lvl w:ilvl="4" w:tplc="28D01CB4">
      <w:numFmt w:val="bullet"/>
      <w:lvlText w:val="•"/>
      <w:lvlJc w:val="left"/>
      <w:pPr>
        <w:ind w:left="4220" w:hanging="720"/>
      </w:pPr>
      <w:rPr>
        <w:rFonts w:hint="default"/>
        <w:lang w:val="en-US" w:eastAsia="en-US" w:bidi="ar-SA"/>
      </w:rPr>
    </w:lvl>
    <w:lvl w:ilvl="5" w:tplc="8CCAB3A6">
      <w:numFmt w:val="bullet"/>
      <w:lvlText w:val="•"/>
      <w:lvlJc w:val="left"/>
      <w:pPr>
        <w:ind w:left="5113" w:hanging="720"/>
      </w:pPr>
      <w:rPr>
        <w:rFonts w:hint="default"/>
        <w:lang w:val="en-US" w:eastAsia="en-US" w:bidi="ar-SA"/>
      </w:rPr>
    </w:lvl>
    <w:lvl w:ilvl="6" w:tplc="7DFE0F24">
      <w:numFmt w:val="bullet"/>
      <w:lvlText w:val="•"/>
      <w:lvlJc w:val="left"/>
      <w:pPr>
        <w:ind w:left="6006" w:hanging="720"/>
      </w:pPr>
      <w:rPr>
        <w:rFonts w:hint="default"/>
        <w:lang w:val="en-US" w:eastAsia="en-US" w:bidi="ar-SA"/>
      </w:rPr>
    </w:lvl>
    <w:lvl w:ilvl="7" w:tplc="32E270F4">
      <w:numFmt w:val="bullet"/>
      <w:lvlText w:val="•"/>
      <w:lvlJc w:val="left"/>
      <w:pPr>
        <w:ind w:left="6900" w:hanging="720"/>
      </w:pPr>
      <w:rPr>
        <w:rFonts w:hint="default"/>
        <w:lang w:val="en-US" w:eastAsia="en-US" w:bidi="ar-SA"/>
      </w:rPr>
    </w:lvl>
    <w:lvl w:ilvl="8" w:tplc="C3148F2A">
      <w:numFmt w:val="bullet"/>
      <w:lvlText w:val="•"/>
      <w:lvlJc w:val="left"/>
      <w:pPr>
        <w:ind w:left="7793" w:hanging="720"/>
      </w:pPr>
      <w:rPr>
        <w:rFonts w:hint="default"/>
        <w:lang w:val="en-US" w:eastAsia="en-US" w:bidi="ar-SA"/>
      </w:rPr>
    </w:lvl>
  </w:abstractNum>
  <w:abstractNum w:abstractNumId="29" w15:restartNumberingAfterBreak="0">
    <w:nsid w:val="45C60076"/>
    <w:multiLevelType w:val="hybridMultilevel"/>
    <w:tmpl w:val="4F0844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48523AB7"/>
    <w:multiLevelType w:val="hybridMultilevel"/>
    <w:tmpl w:val="6ADE2722"/>
    <w:lvl w:ilvl="0" w:tplc="04090001">
      <w:start w:val="1"/>
      <w:numFmt w:val="bullet"/>
      <w:lvlText w:val=""/>
      <w:lvlJc w:val="left"/>
      <w:pPr>
        <w:ind w:left="2790" w:hanging="360"/>
      </w:pPr>
      <w:rPr>
        <w:rFonts w:ascii="Symbol" w:hAnsi="Symbol" w:hint="default"/>
      </w:rPr>
    </w:lvl>
    <w:lvl w:ilvl="1" w:tplc="8EAA7E54">
      <w:numFmt w:val="bullet"/>
      <w:lvlText w:val="•"/>
      <w:lvlJc w:val="left"/>
      <w:pPr>
        <w:ind w:left="3510" w:hanging="360"/>
      </w:pPr>
      <w:rPr>
        <w:rFonts w:ascii="Calibri" w:eastAsia="Times New Roman" w:hAnsi="Calibri" w:cs="Calibri"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1" w15:restartNumberingAfterBreak="0">
    <w:nsid w:val="518F1F4C"/>
    <w:multiLevelType w:val="hybridMultilevel"/>
    <w:tmpl w:val="AC64F7B4"/>
    <w:lvl w:ilvl="0" w:tplc="707CD092">
      <w:start w:val="1"/>
      <w:numFmt w:val="decimal"/>
      <w:lvlText w:val="%1."/>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C609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ACD22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68A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440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ACFA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D48B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2E2EF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5A9F0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A39794F"/>
    <w:multiLevelType w:val="multilevel"/>
    <w:tmpl w:val="8C4A8336"/>
    <w:lvl w:ilvl="0">
      <w:start w:val="6"/>
      <w:numFmt w:val="decimal"/>
      <w:lvlRestart w:val="0"/>
      <w:lvlText w:val=""/>
      <w:lvlJc w:val="left"/>
      <w:pPr>
        <w:tabs>
          <w:tab w:val="num" w:pos="360"/>
        </w:tabs>
        <w:ind w:left="360" w:hanging="360"/>
      </w:pPr>
      <w:rPr>
        <w:rFonts w:cs="Times New Roman"/>
      </w:rPr>
    </w:lvl>
    <w:lvl w:ilvl="1">
      <w:start w:val="1"/>
      <w:numFmt w:val="decimal"/>
      <w:pStyle w:val="Heading52"/>
      <w:lvlText w:val=".%2"/>
      <w:lvlJc w:val="left"/>
      <w:pPr>
        <w:tabs>
          <w:tab w:val="num" w:pos="2304"/>
        </w:tabs>
        <w:ind w:firstLine="1440"/>
      </w:pPr>
      <w:rPr>
        <w:rFonts w:cs="Times New Roman"/>
        <w:b w:val="0"/>
        <w:i w:val="0"/>
        <w:caps w:val="0"/>
        <w:sz w:val="24"/>
        <w:u w:val="none"/>
      </w:rPr>
    </w:lvl>
    <w:lvl w:ilvl="2">
      <w:start w:val="1"/>
      <w:numFmt w:val="lowerLetter"/>
      <w:pStyle w:val="Heading53"/>
      <w:lvlText w:val="(%3)"/>
      <w:lvlJc w:val="left"/>
      <w:pPr>
        <w:tabs>
          <w:tab w:val="num" w:pos="3024"/>
        </w:tabs>
        <w:ind w:firstLine="2304"/>
      </w:pPr>
      <w:rPr>
        <w:rFonts w:cs="Times New Roman"/>
        <w:b w:val="0"/>
        <w:i w:val="0"/>
        <w:caps w:val="0"/>
        <w:sz w:val="24"/>
        <w:u w:val="none"/>
      </w:rPr>
    </w:lvl>
    <w:lvl w:ilvl="3">
      <w:start w:val="1"/>
      <w:numFmt w:val="lowerRoman"/>
      <w:pStyle w:val="Heading54"/>
      <w:lvlText w:val="(%4)"/>
      <w:lvlJc w:val="left"/>
      <w:pPr>
        <w:tabs>
          <w:tab w:val="num" w:pos="3744"/>
        </w:tabs>
        <w:ind w:firstLine="3456"/>
      </w:pPr>
      <w:rPr>
        <w:rFonts w:cs="Times New Roman"/>
        <w:b w:val="0"/>
        <w:i w:val="0"/>
        <w:caps w:val="0"/>
        <w:sz w:val="24"/>
        <w:u w:val="none"/>
      </w:rPr>
    </w:lvl>
    <w:lvl w:ilvl="4">
      <w:start w:val="1"/>
      <w:numFmt w:val="upperLetter"/>
      <w:pStyle w:val="Heading5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6"/>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D6D68CD"/>
    <w:multiLevelType w:val="multilevel"/>
    <w:tmpl w:val="26201886"/>
    <w:lvl w:ilvl="0">
      <w:start w:val="1"/>
      <w:numFmt w:val="decimal"/>
      <w:pStyle w:val="Heading1"/>
      <w:lvlText w:val="%1."/>
      <w:lvlJc w:val="left"/>
      <w:pPr>
        <w:ind w:left="720" w:hanging="720"/>
      </w:pPr>
      <w:rPr>
        <w:rFonts w:ascii="Arial" w:hAnsi="Arial" w:cs="Times New Roman" w:hint="default"/>
        <w:b w:val="0"/>
        <w:i w:val="0"/>
        <w:caps w:val="0"/>
        <w:color w:val="auto"/>
        <w:sz w:val="24"/>
        <w:u w:val="none"/>
      </w:rPr>
    </w:lvl>
    <w:lvl w:ilvl="1">
      <w:start w:val="1"/>
      <w:numFmt w:val="lowerLetter"/>
      <w:pStyle w:val="Heading2"/>
      <w:lvlText w:val="(%2)"/>
      <w:lvlJc w:val="left"/>
      <w:pPr>
        <w:ind w:left="1440" w:hanging="720"/>
      </w:pPr>
      <w:rPr>
        <w:rFonts w:ascii="Arial" w:hAnsi="Arial" w:cs="Times New Roman" w:hint="default"/>
        <w:b w:val="0"/>
        <w:i w:val="0"/>
        <w:caps w:val="0"/>
        <w:color w:val="auto"/>
        <w:sz w:val="24"/>
        <w:u w:val="none"/>
      </w:rPr>
    </w:lvl>
    <w:lvl w:ilvl="2">
      <w:start w:val="1"/>
      <w:numFmt w:val="lowerRoman"/>
      <w:pStyle w:val="Heading3"/>
      <w:lvlText w:val="(%3)"/>
      <w:lvlJc w:val="left"/>
      <w:pPr>
        <w:ind w:left="720" w:firstLine="1440"/>
      </w:pPr>
      <w:rPr>
        <w:rFonts w:ascii="Times New Roman" w:hAnsi="Times New Roman" w:cs="Times New Roman" w:hint="default"/>
        <w:b w:val="0"/>
        <w:i w:val="0"/>
        <w:caps w:val="0"/>
        <w:color w:val="auto"/>
        <w:sz w:val="24"/>
        <w:u w:val="none"/>
      </w:rPr>
    </w:lvl>
    <w:lvl w:ilvl="3">
      <w:start w:val="1"/>
      <w:numFmt w:val="upperLetter"/>
      <w:pStyle w:val="Heading4"/>
      <w:lvlText w:val="(%4)"/>
      <w:lvlJc w:val="left"/>
      <w:pPr>
        <w:ind w:left="720" w:firstLine="2160"/>
      </w:pPr>
      <w:rPr>
        <w:rFonts w:ascii="Times New Roman" w:hAnsi="Times New Roman" w:cs="Times New Roman" w:hint="default"/>
        <w:b w:val="0"/>
        <w:i w:val="0"/>
        <w:caps w:val="0"/>
        <w:color w:val="auto"/>
        <w:sz w:val="24"/>
        <w:u w:val="none"/>
      </w:rPr>
    </w:lvl>
    <w:lvl w:ilvl="4">
      <w:start w:val="1"/>
      <w:numFmt w:val="decimal"/>
      <w:pStyle w:val="Heading5"/>
      <w:lvlText w:val="(%5)"/>
      <w:lvlJc w:val="left"/>
      <w:pPr>
        <w:ind w:left="720" w:firstLine="2880"/>
      </w:pPr>
      <w:rPr>
        <w:rFonts w:ascii="Times New Roman" w:hAnsi="Times New Roman" w:cs="Times New Roman" w:hint="default"/>
        <w:b w:val="0"/>
        <w:i w:val="0"/>
        <w:caps w:val="0"/>
        <w:color w:val="auto"/>
        <w:sz w:val="24"/>
        <w:u w:val="none"/>
      </w:rPr>
    </w:lvl>
    <w:lvl w:ilvl="5">
      <w:start w:val="1"/>
      <w:numFmt w:val="lowerLetter"/>
      <w:pStyle w:val="Heading6"/>
      <w:lvlText w:val="%6."/>
      <w:lvlJc w:val="left"/>
      <w:pPr>
        <w:ind w:left="1440" w:firstLine="2880"/>
      </w:pPr>
      <w:rPr>
        <w:rFonts w:ascii="Times New Roman" w:hAnsi="Times New Roman" w:cs="Times New Roman" w:hint="default"/>
        <w:b w:val="0"/>
        <w:i w:val="0"/>
        <w:caps w:val="0"/>
        <w:color w:val="auto"/>
        <w:sz w:val="24"/>
        <w:u w:val="none"/>
      </w:rPr>
    </w:lvl>
    <w:lvl w:ilvl="6">
      <w:start w:val="1"/>
      <w:numFmt w:val="lowerRoman"/>
      <w:pStyle w:val="Heading7"/>
      <w:lvlText w:val="%7."/>
      <w:lvlJc w:val="left"/>
      <w:pPr>
        <w:ind w:left="1440" w:firstLine="3600"/>
      </w:pPr>
      <w:rPr>
        <w:rFonts w:ascii="Times New Roman" w:hAnsi="Times New Roman" w:cs="Times New Roman" w:hint="default"/>
        <w:b w:val="0"/>
        <w:i w:val="0"/>
        <w:caps w:val="0"/>
        <w:color w:val="auto"/>
        <w:sz w:val="24"/>
        <w:u w:val="none"/>
      </w:rPr>
    </w:lvl>
    <w:lvl w:ilvl="7">
      <w:start w:val="1"/>
      <w:numFmt w:val="decimal"/>
      <w:pStyle w:val="Heading8"/>
      <w:lvlText w:val="(%8)"/>
      <w:lvlJc w:val="left"/>
      <w:pPr>
        <w:ind w:left="2160" w:firstLine="3600"/>
      </w:pPr>
      <w:rPr>
        <w:rFonts w:ascii="Times New Roman" w:hAnsi="Times New Roman" w:cs="Times New Roman" w:hint="default"/>
        <w:b w:val="0"/>
        <w:i w:val="0"/>
        <w:caps w:val="0"/>
        <w:color w:val="auto"/>
        <w:sz w:val="24"/>
        <w:u w:val="none"/>
      </w:rPr>
    </w:lvl>
    <w:lvl w:ilvl="8">
      <w:start w:val="1"/>
      <w:numFmt w:val="lowerLetter"/>
      <w:pStyle w:val="Heading9"/>
      <w:lvlText w:val="(%9)"/>
      <w:lvlJc w:val="left"/>
      <w:pPr>
        <w:ind w:left="2160" w:firstLine="4320"/>
      </w:pPr>
      <w:rPr>
        <w:rFonts w:ascii="Times New Roman" w:hAnsi="Times New Roman" w:cs="Times New Roman" w:hint="default"/>
        <w:b w:val="0"/>
        <w:i w:val="0"/>
        <w:caps w:val="0"/>
        <w:color w:val="auto"/>
        <w:sz w:val="24"/>
        <w:u w:val="none"/>
      </w:rPr>
    </w:lvl>
  </w:abstractNum>
  <w:abstractNum w:abstractNumId="34" w15:restartNumberingAfterBreak="0">
    <w:nsid w:val="677C514B"/>
    <w:multiLevelType w:val="multilevel"/>
    <w:tmpl w:val="38B612BE"/>
    <w:name w:val="zzmpRecitals||Recitals|3|3|1|1|0|1||mpNA||mpNA||mpNA||mpNA||mpNA||mpNA||mpNA||mpNA||"/>
    <w:lvl w:ilvl="0">
      <w:start w:val="1"/>
      <w:numFmt w:val="upperLetter"/>
      <w:lvlRestart w:val="0"/>
      <w:pStyle w:val="RecitalsL1"/>
      <w:lvlText w:val="%1."/>
      <w:lvlJc w:val="left"/>
      <w:pPr>
        <w:tabs>
          <w:tab w:val="num" w:pos="1440"/>
        </w:tabs>
        <w:ind w:firstLine="720"/>
      </w:pPr>
      <w:rPr>
        <w:rFonts w:ascii="Times New Roman" w:hAnsi="Times New Roman" w:cs="Times New Roman"/>
        <w:b w:val="0"/>
        <w:i w:val="0"/>
        <w:caps w:val="0"/>
        <w:color w:val="auto"/>
        <w:sz w:val="24"/>
        <w:u w:val="none"/>
      </w:rPr>
    </w:lvl>
    <w:lvl w:ilvl="1">
      <w:start w:val="1"/>
      <w:numFmt w:val="decimal"/>
      <w:isLgl/>
      <w:lvlText w:val="%1.%2"/>
      <w:lvlJc w:val="left"/>
      <w:pPr>
        <w:tabs>
          <w:tab w:val="num" w:pos="2160"/>
        </w:tabs>
        <w:ind w:firstLine="1440"/>
      </w:pPr>
      <w:rPr>
        <w:rFonts w:ascii="Times New Roman" w:hAnsi="Times New Roman" w:cs="Times New Roman"/>
        <w:b w:val="0"/>
        <w:i w:val="0"/>
        <w:caps w:val="0"/>
        <w:color w:val="auto"/>
        <w:sz w:val="24"/>
        <w:u w:val="none"/>
      </w:rPr>
    </w:lvl>
    <w:lvl w:ilvl="2">
      <w:start w:val="1"/>
      <w:numFmt w:val="lowerLetter"/>
      <w:lvlText w:val="%3."/>
      <w:lvlJc w:val="left"/>
      <w:pPr>
        <w:tabs>
          <w:tab w:val="num" w:pos="2880"/>
        </w:tabs>
        <w:ind w:firstLine="2160"/>
      </w:pPr>
      <w:rPr>
        <w:rFonts w:ascii="Times New Roman" w:hAnsi="Times New Roman" w:cs="Times New Roman"/>
        <w:b w:val="0"/>
        <w:i w:val="0"/>
        <w:caps w:val="0"/>
        <w:color w:val="auto"/>
        <w:sz w:val="24"/>
        <w:u w:val="none"/>
      </w:rPr>
    </w:lvl>
    <w:lvl w:ilvl="3">
      <w:start w:val="1"/>
      <w:numFmt w:val="lowerRoman"/>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decimal"/>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Letter"/>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lowerRoman"/>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35" w15:restartNumberingAfterBreak="0">
    <w:nsid w:val="687B13CA"/>
    <w:multiLevelType w:val="hybridMultilevel"/>
    <w:tmpl w:val="E7240C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120287A"/>
    <w:multiLevelType w:val="hybridMultilevel"/>
    <w:tmpl w:val="9A2AB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581726"/>
    <w:multiLevelType w:val="multilevel"/>
    <w:tmpl w:val="BAAA9FD4"/>
    <w:lvl w:ilvl="0">
      <w:start w:val="2"/>
      <w:numFmt w:val="decimal"/>
      <w:lvlRestart w:val="0"/>
      <w:lvlText w:val=""/>
      <w:lvlJc w:val="left"/>
      <w:pPr>
        <w:tabs>
          <w:tab w:val="num" w:pos="360"/>
        </w:tabs>
        <w:ind w:left="360" w:hanging="360"/>
      </w:pPr>
      <w:rPr>
        <w:rFonts w:cs="Times New Roman"/>
      </w:rPr>
    </w:lvl>
    <w:lvl w:ilvl="1">
      <w:start w:val="1"/>
      <w:numFmt w:val="decimal"/>
      <w:pStyle w:val="Heading12"/>
      <w:lvlText w:val=".%2"/>
      <w:lvlJc w:val="left"/>
      <w:pPr>
        <w:tabs>
          <w:tab w:val="num" w:pos="2304"/>
        </w:tabs>
        <w:ind w:firstLine="1440"/>
      </w:pPr>
      <w:rPr>
        <w:rFonts w:cs="Times New Roman"/>
        <w:b w:val="0"/>
        <w:i w:val="0"/>
        <w:caps w:val="0"/>
        <w:sz w:val="24"/>
        <w:u w:val="none"/>
      </w:rPr>
    </w:lvl>
    <w:lvl w:ilvl="2">
      <w:start w:val="1"/>
      <w:numFmt w:val="lowerLetter"/>
      <w:pStyle w:val="Heading13"/>
      <w:lvlText w:val="(%3)"/>
      <w:lvlJc w:val="left"/>
      <w:pPr>
        <w:tabs>
          <w:tab w:val="num" w:pos="3024"/>
        </w:tabs>
        <w:ind w:firstLine="2304"/>
      </w:pPr>
      <w:rPr>
        <w:rFonts w:cs="Times New Roman"/>
        <w:b w:val="0"/>
        <w:i w:val="0"/>
        <w:caps w:val="0"/>
        <w:sz w:val="24"/>
        <w:u w:val="none"/>
      </w:rPr>
    </w:lvl>
    <w:lvl w:ilvl="3">
      <w:start w:val="1"/>
      <w:numFmt w:val="lowerRoman"/>
      <w:pStyle w:val="Heading14"/>
      <w:lvlText w:val="(%4)"/>
      <w:lvlJc w:val="left"/>
      <w:pPr>
        <w:tabs>
          <w:tab w:val="num" w:pos="3744"/>
        </w:tabs>
        <w:ind w:firstLine="3456"/>
      </w:pPr>
      <w:rPr>
        <w:rFonts w:cs="Times New Roman"/>
        <w:b w:val="0"/>
        <w:i w:val="0"/>
        <w:caps w:val="0"/>
        <w:sz w:val="24"/>
        <w:u w:val="none"/>
      </w:rPr>
    </w:lvl>
    <w:lvl w:ilvl="4">
      <w:start w:val="1"/>
      <w:numFmt w:val="upperLetter"/>
      <w:pStyle w:val="Heading1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2"/>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F80218B"/>
    <w:multiLevelType w:val="multilevel"/>
    <w:tmpl w:val="DD8A87CC"/>
    <w:lvl w:ilvl="0">
      <w:start w:val="3"/>
      <w:numFmt w:val="decimal"/>
      <w:lvlRestart w:val="0"/>
      <w:lvlText w:val=""/>
      <w:lvlJc w:val="left"/>
      <w:pPr>
        <w:tabs>
          <w:tab w:val="num" w:pos="360"/>
        </w:tabs>
        <w:ind w:left="360" w:hanging="360"/>
      </w:pPr>
      <w:rPr>
        <w:rFonts w:cs="Times New Roman"/>
      </w:rPr>
    </w:lvl>
    <w:lvl w:ilvl="1">
      <w:start w:val="1"/>
      <w:numFmt w:val="decimal"/>
      <w:pStyle w:val="Heading22"/>
      <w:lvlText w:val=".%2"/>
      <w:lvlJc w:val="left"/>
      <w:pPr>
        <w:tabs>
          <w:tab w:val="num" w:pos="2304"/>
        </w:tabs>
        <w:ind w:firstLine="1440"/>
      </w:pPr>
      <w:rPr>
        <w:rFonts w:cs="Times New Roman"/>
        <w:b w:val="0"/>
        <w:i w:val="0"/>
        <w:caps w:val="0"/>
        <w:sz w:val="24"/>
        <w:u w:val="none"/>
      </w:rPr>
    </w:lvl>
    <w:lvl w:ilvl="2">
      <w:start w:val="1"/>
      <w:numFmt w:val="lowerLetter"/>
      <w:pStyle w:val="Heading23"/>
      <w:lvlText w:val="(%3)"/>
      <w:lvlJc w:val="left"/>
      <w:pPr>
        <w:tabs>
          <w:tab w:val="num" w:pos="3024"/>
        </w:tabs>
        <w:ind w:firstLine="2304"/>
      </w:pPr>
      <w:rPr>
        <w:rFonts w:cs="Times New Roman"/>
        <w:b w:val="0"/>
        <w:i w:val="0"/>
        <w:caps w:val="0"/>
        <w:sz w:val="24"/>
        <w:u w:val="none"/>
      </w:rPr>
    </w:lvl>
    <w:lvl w:ilvl="3">
      <w:start w:val="1"/>
      <w:numFmt w:val="lowerRoman"/>
      <w:pStyle w:val="Heading24"/>
      <w:lvlText w:val="(%4)"/>
      <w:lvlJc w:val="left"/>
      <w:pPr>
        <w:tabs>
          <w:tab w:val="num" w:pos="3744"/>
        </w:tabs>
        <w:ind w:firstLine="3456"/>
      </w:pPr>
      <w:rPr>
        <w:rFonts w:cs="Times New Roman"/>
        <w:b w:val="0"/>
        <w:i w:val="0"/>
        <w:caps w:val="0"/>
        <w:sz w:val="24"/>
        <w:u w:val="none"/>
      </w:rPr>
    </w:lvl>
    <w:lvl w:ilvl="4">
      <w:start w:val="1"/>
      <w:numFmt w:val="upperLetter"/>
      <w:pStyle w:val="Heading25"/>
      <w:lvlText w:val="%5."/>
      <w:lvlJc w:val="left"/>
      <w:pPr>
        <w:tabs>
          <w:tab w:val="num" w:pos="2160"/>
        </w:tabs>
        <w:ind w:firstLine="1440"/>
      </w:pPr>
      <w:rPr>
        <w:rFonts w:cs="Times New Roman"/>
        <w:b w:val="0"/>
        <w:i w:val="0"/>
        <w:caps w:val="0"/>
        <w:sz w:val="24"/>
        <w:u w:val="none"/>
      </w:rPr>
    </w:lvl>
    <w:lvl w:ilvl="5">
      <w:start w:val="1"/>
      <w:numFmt w:val="lowerRoman"/>
      <w:lvlText w:val=""/>
      <w:lvlJc w:val="left"/>
      <w:pPr>
        <w:tabs>
          <w:tab w:val="num" w:pos="2160"/>
        </w:tabs>
        <w:ind w:left="2160" w:hanging="360"/>
      </w:pPr>
      <w:rPr>
        <w:rFonts w:cs="Times New Roman"/>
      </w:rPr>
    </w:lvl>
    <w:lvl w:ilvl="6">
      <w:start w:val="1"/>
      <w:numFmt w:val="decimal"/>
      <w:lvlText w:val=""/>
      <w:lvlJc w:val="left"/>
      <w:pPr>
        <w:tabs>
          <w:tab w:val="num" w:pos="2520"/>
        </w:tabs>
        <w:ind w:left="2520" w:hanging="360"/>
      </w:pPr>
      <w:rPr>
        <w:rFonts w:cs="Times New Roman"/>
      </w:rPr>
    </w:lvl>
    <w:lvl w:ilvl="7">
      <w:start w:val="1"/>
      <w:numFmt w:val="lowerLetter"/>
      <w:lvlText w:val="3"/>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71185154">
    <w:abstractNumId w:val="24"/>
  </w:num>
  <w:num w:numId="2" w16cid:durableId="1974560106">
    <w:abstractNumId w:val="26"/>
  </w:num>
  <w:num w:numId="3" w16cid:durableId="204022524">
    <w:abstractNumId w:val="10"/>
  </w:num>
  <w:num w:numId="4" w16cid:durableId="748498349">
    <w:abstractNumId w:val="31"/>
  </w:num>
  <w:num w:numId="5" w16cid:durableId="1272593647">
    <w:abstractNumId w:val="22"/>
  </w:num>
  <w:num w:numId="6" w16cid:durableId="1097948552">
    <w:abstractNumId w:val="11"/>
  </w:num>
  <w:num w:numId="7" w16cid:durableId="38744264">
    <w:abstractNumId w:val="36"/>
  </w:num>
  <w:num w:numId="8" w16cid:durableId="483664408">
    <w:abstractNumId w:val="9"/>
  </w:num>
  <w:num w:numId="9" w16cid:durableId="872378896">
    <w:abstractNumId w:val="7"/>
  </w:num>
  <w:num w:numId="10" w16cid:durableId="1485973479">
    <w:abstractNumId w:val="6"/>
  </w:num>
  <w:num w:numId="11" w16cid:durableId="179320824">
    <w:abstractNumId w:val="5"/>
  </w:num>
  <w:num w:numId="12" w16cid:durableId="41948792">
    <w:abstractNumId w:val="4"/>
  </w:num>
  <w:num w:numId="13" w16cid:durableId="410666549">
    <w:abstractNumId w:val="8"/>
  </w:num>
  <w:num w:numId="14" w16cid:durableId="1349525608">
    <w:abstractNumId w:val="3"/>
  </w:num>
  <w:num w:numId="15" w16cid:durableId="984045232">
    <w:abstractNumId w:val="2"/>
  </w:num>
  <w:num w:numId="16" w16cid:durableId="213666755">
    <w:abstractNumId w:val="1"/>
  </w:num>
  <w:num w:numId="17" w16cid:durableId="1759714960">
    <w:abstractNumId w:val="0"/>
  </w:num>
  <w:num w:numId="18" w16cid:durableId="429662956">
    <w:abstractNumId w:val="33"/>
  </w:num>
  <w:num w:numId="19" w16cid:durableId="2088383640">
    <w:abstractNumId w:val="34"/>
  </w:num>
  <w:num w:numId="20" w16cid:durableId="1853369855">
    <w:abstractNumId w:val="37"/>
  </w:num>
  <w:num w:numId="21" w16cid:durableId="388573856">
    <w:abstractNumId w:val="38"/>
  </w:num>
  <w:num w:numId="22" w16cid:durableId="1636911356">
    <w:abstractNumId w:val="12"/>
  </w:num>
  <w:num w:numId="23" w16cid:durableId="261766992">
    <w:abstractNumId w:val="13"/>
  </w:num>
  <w:num w:numId="24" w16cid:durableId="373433046">
    <w:abstractNumId w:val="32"/>
  </w:num>
  <w:num w:numId="25" w16cid:durableId="2105958422">
    <w:abstractNumId w:val="16"/>
  </w:num>
  <w:num w:numId="26" w16cid:durableId="1897735331">
    <w:abstractNumId w:val="20"/>
  </w:num>
  <w:num w:numId="27" w16cid:durableId="1154953364">
    <w:abstractNumId w:val="19"/>
  </w:num>
  <w:num w:numId="28" w16cid:durableId="1849513883">
    <w:abstractNumId w:val="21"/>
  </w:num>
  <w:num w:numId="29" w16cid:durableId="1567497240">
    <w:abstractNumId w:val="17"/>
  </w:num>
  <w:num w:numId="30" w16cid:durableId="624893780">
    <w:abstractNumId w:val="14"/>
  </w:num>
  <w:num w:numId="31" w16cid:durableId="762186804">
    <w:abstractNumId w:val="35"/>
  </w:num>
  <w:num w:numId="32" w16cid:durableId="340594182">
    <w:abstractNumId w:val="27"/>
  </w:num>
  <w:num w:numId="33" w16cid:durableId="639384789">
    <w:abstractNumId w:val="18"/>
  </w:num>
  <w:num w:numId="34" w16cid:durableId="1522552912">
    <w:abstractNumId w:val="15"/>
  </w:num>
  <w:num w:numId="35" w16cid:durableId="951135217">
    <w:abstractNumId w:val="30"/>
  </w:num>
  <w:num w:numId="36" w16cid:durableId="1386097479">
    <w:abstractNumId w:val="25"/>
  </w:num>
  <w:num w:numId="37" w16cid:durableId="350492136">
    <w:abstractNumId w:val="29"/>
  </w:num>
  <w:num w:numId="38" w16cid:durableId="262615271">
    <w:abstractNumId w:val="23"/>
  </w:num>
  <w:num w:numId="39" w16cid:durableId="7299613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14"/>
    <w:rsid w:val="00001879"/>
    <w:rsid w:val="000037BB"/>
    <w:rsid w:val="00012E73"/>
    <w:rsid w:val="000231AD"/>
    <w:rsid w:val="00026DA1"/>
    <w:rsid w:val="00032EF5"/>
    <w:rsid w:val="0003421D"/>
    <w:rsid w:val="00042C51"/>
    <w:rsid w:val="00055273"/>
    <w:rsid w:val="0005729A"/>
    <w:rsid w:val="00065F81"/>
    <w:rsid w:val="00080107"/>
    <w:rsid w:val="0009151C"/>
    <w:rsid w:val="00094CC1"/>
    <w:rsid w:val="00097062"/>
    <w:rsid w:val="000B1D2C"/>
    <w:rsid w:val="000B7ABE"/>
    <w:rsid w:val="000C0818"/>
    <w:rsid w:val="000C12FA"/>
    <w:rsid w:val="000D0004"/>
    <w:rsid w:val="000D62D6"/>
    <w:rsid w:val="000D7B43"/>
    <w:rsid w:val="000E3344"/>
    <w:rsid w:val="000E3943"/>
    <w:rsid w:val="000F3894"/>
    <w:rsid w:val="000F7A3A"/>
    <w:rsid w:val="001022FC"/>
    <w:rsid w:val="00106930"/>
    <w:rsid w:val="00110624"/>
    <w:rsid w:val="00114301"/>
    <w:rsid w:val="00115FB3"/>
    <w:rsid w:val="00121AD5"/>
    <w:rsid w:val="001356A8"/>
    <w:rsid w:val="00136827"/>
    <w:rsid w:val="0014564C"/>
    <w:rsid w:val="00161BC0"/>
    <w:rsid w:val="00161CEC"/>
    <w:rsid w:val="00171BC5"/>
    <w:rsid w:val="00176FE4"/>
    <w:rsid w:val="00180223"/>
    <w:rsid w:val="001831BB"/>
    <w:rsid w:val="001835E0"/>
    <w:rsid w:val="001A09C2"/>
    <w:rsid w:val="001A3A6B"/>
    <w:rsid w:val="001B5D2D"/>
    <w:rsid w:val="001C0A0A"/>
    <w:rsid w:val="001C7EB6"/>
    <w:rsid w:val="001D1063"/>
    <w:rsid w:val="001D3AD1"/>
    <w:rsid w:val="001D4946"/>
    <w:rsid w:val="001E3CA4"/>
    <w:rsid w:val="001E6978"/>
    <w:rsid w:val="001F007D"/>
    <w:rsid w:val="001F4E8D"/>
    <w:rsid w:val="00205C53"/>
    <w:rsid w:val="00210068"/>
    <w:rsid w:val="00211F43"/>
    <w:rsid w:val="002165B8"/>
    <w:rsid w:val="002214FC"/>
    <w:rsid w:val="00222BAC"/>
    <w:rsid w:val="002331AC"/>
    <w:rsid w:val="0023485F"/>
    <w:rsid w:val="0023708E"/>
    <w:rsid w:val="00243312"/>
    <w:rsid w:val="0024685D"/>
    <w:rsid w:val="00250455"/>
    <w:rsid w:val="002817F0"/>
    <w:rsid w:val="002A7EBE"/>
    <w:rsid w:val="002C3C64"/>
    <w:rsid w:val="002D10F2"/>
    <w:rsid w:val="002D2E4F"/>
    <w:rsid w:val="002D4A5C"/>
    <w:rsid w:val="002D75C7"/>
    <w:rsid w:val="002E1075"/>
    <w:rsid w:val="002E1455"/>
    <w:rsid w:val="002E5D97"/>
    <w:rsid w:val="002F02B0"/>
    <w:rsid w:val="002F7301"/>
    <w:rsid w:val="0030098D"/>
    <w:rsid w:val="0031091B"/>
    <w:rsid w:val="00314D0B"/>
    <w:rsid w:val="003161C1"/>
    <w:rsid w:val="00317808"/>
    <w:rsid w:val="00321AFF"/>
    <w:rsid w:val="00321B06"/>
    <w:rsid w:val="0032290F"/>
    <w:rsid w:val="00324D7F"/>
    <w:rsid w:val="0032762A"/>
    <w:rsid w:val="003329DE"/>
    <w:rsid w:val="00336539"/>
    <w:rsid w:val="00344F71"/>
    <w:rsid w:val="003538E3"/>
    <w:rsid w:val="003556B5"/>
    <w:rsid w:val="00365663"/>
    <w:rsid w:val="00366129"/>
    <w:rsid w:val="00377C3E"/>
    <w:rsid w:val="0038687A"/>
    <w:rsid w:val="00387CCD"/>
    <w:rsid w:val="00396FCA"/>
    <w:rsid w:val="003A2E3E"/>
    <w:rsid w:val="003B26CB"/>
    <w:rsid w:val="003B383C"/>
    <w:rsid w:val="003B5404"/>
    <w:rsid w:val="003B5EE4"/>
    <w:rsid w:val="003C1385"/>
    <w:rsid w:val="003D3902"/>
    <w:rsid w:val="003D3B50"/>
    <w:rsid w:val="003D660E"/>
    <w:rsid w:val="003D66D8"/>
    <w:rsid w:val="003E7FFC"/>
    <w:rsid w:val="003F023F"/>
    <w:rsid w:val="003F4657"/>
    <w:rsid w:val="00400B4C"/>
    <w:rsid w:val="004166BC"/>
    <w:rsid w:val="00421118"/>
    <w:rsid w:val="00421FA3"/>
    <w:rsid w:val="00427131"/>
    <w:rsid w:val="00432A97"/>
    <w:rsid w:val="00442A51"/>
    <w:rsid w:val="00444CA6"/>
    <w:rsid w:val="00447923"/>
    <w:rsid w:val="004552AC"/>
    <w:rsid w:val="004557E4"/>
    <w:rsid w:val="00455F17"/>
    <w:rsid w:val="00460C4D"/>
    <w:rsid w:val="004646F0"/>
    <w:rsid w:val="0047457D"/>
    <w:rsid w:val="00476DB0"/>
    <w:rsid w:val="00487DF0"/>
    <w:rsid w:val="00491F3F"/>
    <w:rsid w:val="00494936"/>
    <w:rsid w:val="004971A8"/>
    <w:rsid w:val="00497D62"/>
    <w:rsid w:val="004A32D3"/>
    <w:rsid w:val="004A4278"/>
    <w:rsid w:val="004A5C63"/>
    <w:rsid w:val="004A7D23"/>
    <w:rsid w:val="004C0422"/>
    <w:rsid w:val="004C1C5F"/>
    <w:rsid w:val="004D04F2"/>
    <w:rsid w:val="004D513C"/>
    <w:rsid w:val="004F6458"/>
    <w:rsid w:val="00505DA9"/>
    <w:rsid w:val="005137DE"/>
    <w:rsid w:val="005151B1"/>
    <w:rsid w:val="005156B5"/>
    <w:rsid w:val="00520F79"/>
    <w:rsid w:val="00521E5F"/>
    <w:rsid w:val="005261F4"/>
    <w:rsid w:val="00526EBD"/>
    <w:rsid w:val="00530B29"/>
    <w:rsid w:val="00530C11"/>
    <w:rsid w:val="005364BD"/>
    <w:rsid w:val="0054148A"/>
    <w:rsid w:val="0054590C"/>
    <w:rsid w:val="00550649"/>
    <w:rsid w:val="00551E39"/>
    <w:rsid w:val="00577896"/>
    <w:rsid w:val="005778AB"/>
    <w:rsid w:val="0059119E"/>
    <w:rsid w:val="00593510"/>
    <w:rsid w:val="00593592"/>
    <w:rsid w:val="00596818"/>
    <w:rsid w:val="005A6C8F"/>
    <w:rsid w:val="005A745E"/>
    <w:rsid w:val="005C5EF0"/>
    <w:rsid w:val="005C74F5"/>
    <w:rsid w:val="005D16ED"/>
    <w:rsid w:val="005D1ABF"/>
    <w:rsid w:val="00600249"/>
    <w:rsid w:val="0061422D"/>
    <w:rsid w:val="00620F0D"/>
    <w:rsid w:val="00624447"/>
    <w:rsid w:val="00641672"/>
    <w:rsid w:val="00644FB2"/>
    <w:rsid w:val="00645F06"/>
    <w:rsid w:val="00652229"/>
    <w:rsid w:val="006527F5"/>
    <w:rsid w:val="006532FB"/>
    <w:rsid w:val="006617EA"/>
    <w:rsid w:val="00661945"/>
    <w:rsid w:val="00663D4B"/>
    <w:rsid w:val="0066544F"/>
    <w:rsid w:val="006805A3"/>
    <w:rsid w:val="006928FD"/>
    <w:rsid w:val="00693583"/>
    <w:rsid w:val="006B17BA"/>
    <w:rsid w:val="006B3782"/>
    <w:rsid w:val="006B7728"/>
    <w:rsid w:val="006C399E"/>
    <w:rsid w:val="006D46B0"/>
    <w:rsid w:val="006E729D"/>
    <w:rsid w:val="006F4088"/>
    <w:rsid w:val="006F4640"/>
    <w:rsid w:val="006F4CA6"/>
    <w:rsid w:val="006F72E5"/>
    <w:rsid w:val="00700485"/>
    <w:rsid w:val="007035E6"/>
    <w:rsid w:val="00705311"/>
    <w:rsid w:val="00706974"/>
    <w:rsid w:val="00707D43"/>
    <w:rsid w:val="00727FC4"/>
    <w:rsid w:val="00732122"/>
    <w:rsid w:val="00734F18"/>
    <w:rsid w:val="00741DEF"/>
    <w:rsid w:val="0074241E"/>
    <w:rsid w:val="007450AF"/>
    <w:rsid w:val="007472B9"/>
    <w:rsid w:val="0075053B"/>
    <w:rsid w:val="00753C2A"/>
    <w:rsid w:val="0075436B"/>
    <w:rsid w:val="0076497C"/>
    <w:rsid w:val="00764F62"/>
    <w:rsid w:val="00774D30"/>
    <w:rsid w:val="0077727F"/>
    <w:rsid w:val="00782E14"/>
    <w:rsid w:val="007A3030"/>
    <w:rsid w:val="007A3980"/>
    <w:rsid w:val="007A4EAB"/>
    <w:rsid w:val="007B0571"/>
    <w:rsid w:val="007B218E"/>
    <w:rsid w:val="007B7665"/>
    <w:rsid w:val="007D649C"/>
    <w:rsid w:val="007E1372"/>
    <w:rsid w:val="007E5BED"/>
    <w:rsid w:val="007E6464"/>
    <w:rsid w:val="007E6806"/>
    <w:rsid w:val="007F4DBC"/>
    <w:rsid w:val="00804DE9"/>
    <w:rsid w:val="00807DF9"/>
    <w:rsid w:val="00815EE6"/>
    <w:rsid w:val="00816214"/>
    <w:rsid w:val="008216A4"/>
    <w:rsid w:val="00825A4A"/>
    <w:rsid w:val="00830CB3"/>
    <w:rsid w:val="00830FE7"/>
    <w:rsid w:val="00831B24"/>
    <w:rsid w:val="00842A6F"/>
    <w:rsid w:val="00853C3F"/>
    <w:rsid w:val="00856EF0"/>
    <w:rsid w:val="008666C2"/>
    <w:rsid w:val="00885527"/>
    <w:rsid w:val="008942B4"/>
    <w:rsid w:val="00895B83"/>
    <w:rsid w:val="008A03F5"/>
    <w:rsid w:val="008A2564"/>
    <w:rsid w:val="008A7A7B"/>
    <w:rsid w:val="008B14EA"/>
    <w:rsid w:val="008B441E"/>
    <w:rsid w:val="008B55F5"/>
    <w:rsid w:val="008C76F0"/>
    <w:rsid w:val="008E03D6"/>
    <w:rsid w:val="008E0594"/>
    <w:rsid w:val="008E4211"/>
    <w:rsid w:val="008E4E48"/>
    <w:rsid w:val="008F083F"/>
    <w:rsid w:val="008F576B"/>
    <w:rsid w:val="008F7C0D"/>
    <w:rsid w:val="0091220E"/>
    <w:rsid w:val="00914EB3"/>
    <w:rsid w:val="009161EA"/>
    <w:rsid w:val="009254C0"/>
    <w:rsid w:val="009324E3"/>
    <w:rsid w:val="00932A83"/>
    <w:rsid w:val="00934E86"/>
    <w:rsid w:val="00942DFA"/>
    <w:rsid w:val="00944461"/>
    <w:rsid w:val="00951A5B"/>
    <w:rsid w:val="00952598"/>
    <w:rsid w:val="00952C7B"/>
    <w:rsid w:val="00954A0B"/>
    <w:rsid w:val="0095686C"/>
    <w:rsid w:val="00957D35"/>
    <w:rsid w:val="00957EF7"/>
    <w:rsid w:val="009601B4"/>
    <w:rsid w:val="009714C8"/>
    <w:rsid w:val="00980BA4"/>
    <w:rsid w:val="009820E8"/>
    <w:rsid w:val="0098761A"/>
    <w:rsid w:val="00987A75"/>
    <w:rsid w:val="00992E93"/>
    <w:rsid w:val="0099509D"/>
    <w:rsid w:val="009A0893"/>
    <w:rsid w:val="009A217F"/>
    <w:rsid w:val="009A4EEF"/>
    <w:rsid w:val="009A5DC6"/>
    <w:rsid w:val="009A77C5"/>
    <w:rsid w:val="009B1F5D"/>
    <w:rsid w:val="009B263E"/>
    <w:rsid w:val="009C05EF"/>
    <w:rsid w:val="009C348D"/>
    <w:rsid w:val="009D70E0"/>
    <w:rsid w:val="009E387D"/>
    <w:rsid w:val="009E4798"/>
    <w:rsid w:val="009F4F96"/>
    <w:rsid w:val="00A10121"/>
    <w:rsid w:val="00A16457"/>
    <w:rsid w:val="00A21452"/>
    <w:rsid w:val="00A23D7A"/>
    <w:rsid w:val="00A43390"/>
    <w:rsid w:val="00A43418"/>
    <w:rsid w:val="00A45882"/>
    <w:rsid w:val="00A45B27"/>
    <w:rsid w:val="00A47312"/>
    <w:rsid w:val="00A543AE"/>
    <w:rsid w:val="00A56573"/>
    <w:rsid w:val="00A575B9"/>
    <w:rsid w:val="00A61FDF"/>
    <w:rsid w:val="00A634DD"/>
    <w:rsid w:val="00A643EE"/>
    <w:rsid w:val="00A65533"/>
    <w:rsid w:val="00A66334"/>
    <w:rsid w:val="00A7733B"/>
    <w:rsid w:val="00A820EC"/>
    <w:rsid w:val="00A97402"/>
    <w:rsid w:val="00AA52DD"/>
    <w:rsid w:val="00AA6A44"/>
    <w:rsid w:val="00AB07A7"/>
    <w:rsid w:val="00AB14EF"/>
    <w:rsid w:val="00AB21E1"/>
    <w:rsid w:val="00AB4318"/>
    <w:rsid w:val="00AB49AB"/>
    <w:rsid w:val="00AB5653"/>
    <w:rsid w:val="00AB575C"/>
    <w:rsid w:val="00AB7046"/>
    <w:rsid w:val="00AC1CE2"/>
    <w:rsid w:val="00AC2CDE"/>
    <w:rsid w:val="00AD06FC"/>
    <w:rsid w:val="00AD6189"/>
    <w:rsid w:val="00AD7A8D"/>
    <w:rsid w:val="00AD7F05"/>
    <w:rsid w:val="00AE0192"/>
    <w:rsid w:val="00AE4246"/>
    <w:rsid w:val="00AF119C"/>
    <w:rsid w:val="00AF2942"/>
    <w:rsid w:val="00AF4EDD"/>
    <w:rsid w:val="00AF5334"/>
    <w:rsid w:val="00B000DD"/>
    <w:rsid w:val="00B037FC"/>
    <w:rsid w:val="00B10422"/>
    <w:rsid w:val="00B113F5"/>
    <w:rsid w:val="00B132EC"/>
    <w:rsid w:val="00B139CB"/>
    <w:rsid w:val="00B24B07"/>
    <w:rsid w:val="00B24B2F"/>
    <w:rsid w:val="00B26AEF"/>
    <w:rsid w:val="00B37DF6"/>
    <w:rsid w:val="00B53E4B"/>
    <w:rsid w:val="00B65D9C"/>
    <w:rsid w:val="00B729C4"/>
    <w:rsid w:val="00B75865"/>
    <w:rsid w:val="00B815B9"/>
    <w:rsid w:val="00B82F59"/>
    <w:rsid w:val="00BC0586"/>
    <w:rsid w:val="00BD7872"/>
    <w:rsid w:val="00BE01DD"/>
    <w:rsid w:val="00BF2F51"/>
    <w:rsid w:val="00BF7647"/>
    <w:rsid w:val="00C12151"/>
    <w:rsid w:val="00C227B3"/>
    <w:rsid w:val="00C43E4C"/>
    <w:rsid w:val="00C46366"/>
    <w:rsid w:val="00C53BE6"/>
    <w:rsid w:val="00C56100"/>
    <w:rsid w:val="00C563E2"/>
    <w:rsid w:val="00C65767"/>
    <w:rsid w:val="00C66F4A"/>
    <w:rsid w:val="00C67AB6"/>
    <w:rsid w:val="00C71ACE"/>
    <w:rsid w:val="00C822D6"/>
    <w:rsid w:val="00C85F90"/>
    <w:rsid w:val="00C92A56"/>
    <w:rsid w:val="00C94E92"/>
    <w:rsid w:val="00C96BBA"/>
    <w:rsid w:val="00CA18DD"/>
    <w:rsid w:val="00CA6058"/>
    <w:rsid w:val="00CB7E2B"/>
    <w:rsid w:val="00CC4991"/>
    <w:rsid w:val="00CC4E6F"/>
    <w:rsid w:val="00CE157E"/>
    <w:rsid w:val="00CE397F"/>
    <w:rsid w:val="00CF1BD4"/>
    <w:rsid w:val="00CF7D3C"/>
    <w:rsid w:val="00D12A83"/>
    <w:rsid w:val="00D17FF7"/>
    <w:rsid w:val="00D23B9E"/>
    <w:rsid w:val="00D31E1C"/>
    <w:rsid w:val="00D34559"/>
    <w:rsid w:val="00D35733"/>
    <w:rsid w:val="00D3757C"/>
    <w:rsid w:val="00D5030C"/>
    <w:rsid w:val="00D5524B"/>
    <w:rsid w:val="00D62F28"/>
    <w:rsid w:val="00D636C9"/>
    <w:rsid w:val="00D712A5"/>
    <w:rsid w:val="00D74F54"/>
    <w:rsid w:val="00D86DBA"/>
    <w:rsid w:val="00D954C1"/>
    <w:rsid w:val="00DA00BB"/>
    <w:rsid w:val="00DA38A3"/>
    <w:rsid w:val="00DA3C1B"/>
    <w:rsid w:val="00DA587E"/>
    <w:rsid w:val="00DA71AC"/>
    <w:rsid w:val="00DB0795"/>
    <w:rsid w:val="00DB25E9"/>
    <w:rsid w:val="00DB36FA"/>
    <w:rsid w:val="00DB5379"/>
    <w:rsid w:val="00DB7D04"/>
    <w:rsid w:val="00DC0417"/>
    <w:rsid w:val="00DC78E6"/>
    <w:rsid w:val="00DC7EA5"/>
    <w:rsid w:val="00DD364F"/>
    <w:rsid w:val="00DD49B1"/>
    <w:rsid w:val="00DE0FFB"/>
    <w:rsid w:val="00DE1F13"/>
    <w:rsid w:val="00DE243C"/>
    <w:rsid w:val="00DE38CC"/>
    <w:rsid w:val="00DF103A"/>
    <w:rsid w:val="00DF398E"/>
    <w:rsid w:val="00DF76E9"/>
    <w:rsid w:val="00DF7C16"/>
    <w:rsid w:val="00E2321B"/>
    <w:rsid w:val="00E346E3"/>
    <w:rsid w:val="00E414E6"/>
    <w:rsid w:val="00E56045"/>
    <w:rsid w:val="00E62CE2"/>
    <w:rsid w:val="00E94883"/>
    <w:rsid w:val="00E9489A"/>
    <w:rsid w:val="00EA0CB9"/>
    <w:rsid w:val="00EA303A"/>
    <w:rsid w:val="00EA3FFF"/>
    <w:rsid w:val="00EA5FA5"/>
    <w:rsid w:val="00EC0E64"/>
    <w:rsid w:val="00ED0FF4"/>
    <w:rsid w:val="00EE296B"/>
    <w:rsid w:val="00EF1283"/>
    <w:rsid w:val="00EF3E70"/>
    <w:rsid w:val="00EF5E4B"/>
    <w:rsid w:val="00EF5FDB"/>
    <w:rsid w:val="00F063EB"/>
    <w:rsid w:val="00F105DC"/>
    <w:rsid w:val="00F30900"/>
    <w:rsid w:val="00F31F01"/>
    <w:rsid w:val="00F338CE"/>
    <w:rsid w:val="00F35935"/>
    <w:rsid w:val="00F42DD5"/>
    <w:rsid w:val="00F51A58"/>
    <w:rsid w:val="00F547E7"/>
    <w:rsid w:val="00F66375"/>
    <w:rsid w:val="00F67E3D"/>
    <w:rsid w:val="00F72E03"/>
    <w:rsid w:val="00F73945"/>
    <w:rsid w:val="00F83951"/>
    <w:rsid w:val="00F97C10"/>
    <w:rsid w:val="00FA200C"/>
    <w:rsid w:val="00FA47CB"/>
    <w:rsid w:val="00FB11E9"/>
    <w:rsid w:val="00FB1C79"/>
    <w:rsid w:val="00FC2002"/>
    <w:rsid w:val="00FC6635"/>
    <w:rsid w:val="00FD498C"/>
    <w:rsid w:val="00FE4971"/>
    <w:rsid w:val="00FE751F"/>
    <w:rsid w:val="00FF2DAC"/>
    <w:rsid w:val="00FF62DA"/>
    <w:rsid w:val="0A0A52E9"/>
    <w:rsid w:val="0C1B2DB8"/>
    <w:rsid w:val="22602FC1"/>
    <w:rsid w:val="28C91608"/>
    <w:rsid w:val="2C637BFD"/>
    <w:rsid w:val="4F1BB52A"/>
    <w:rsid w:val="5201606C"/>
    <w:rsid w:val="664ADA51"/>
    <w:rsid w:val="67953979"/>
    <w:rsid w:val="6E43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834F"/>
  <w15:chartTrackingRefBased/>
  <w15:docId w15:val="{1069EDFA-6192-4BBC-84B5-7E3F6CD0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896"/>
    <w:pPr>
      <w:spacing w:after="0" w:line="240" w:lineRule="auto"/>
      <w:jc w:val="both"/>
    </w:pPr>
    <w:rPr>
      <w:rFonts w:ascii="Arial" w:eastAsia="Times New Roman" w:hAnsi="Arial" w:cs="Times New Roman"/>
      <w:sz w:val="24"/>
      <w:szCs w:val="20"/>
    </w:rPr>
  </w:style>
  <w:style w:type="paragraph" w:styleId="Heading1">
    <w:name w:val="heading 1"/>
    <w:aliases w:val="h1"/>
    <w:basedOn w:val="Normal"/>
    <w:link w:val="Heading1Char"/>
    <w:uiPriority w:val="9"/>
    <w:qFormat/>
    <w:pPr>
      <w:numPr>
        <w:numId w:val="18"/>
      </w:numPr>
      <w:spacing w:after="240"/>
      <w:outlineLvl w:val="0"/>
    </w:pPr>
  </w:style>
  <w:style w:type="paragraph" w:styleId="Heading2">
    <w:name w:val="heading 2"/>
    <w:aliases w:val="h2"/>
    <w:basedOn w:val="Normal"/>
    <w:link w:val="Heading2Char"/>
    <w:uiPriority w:val="9"/>
    <w:qFormat/>
    <w:pPr>
      <w:numPr>
        <w:ilvl w:val="1"/>
        <w:numId w:val="18"/>
      </w:numPr>
      <w:spacing w:after="240"/>
      <w:outlineLvl w:val="1"/>
    </w:pPr>
  </w:style>
  <w:style w:type="paragraph" w:styleId="Heading3">
    <w:name w:val="heading 3"/>
    <w:aliases w:val="h3"/>
    <w:basedOn w:val="Normal"/>
    <w:link w:val="Heading3Char"/>
    <w:uiPriority w:val="9"/>
    <w:qFormat/>
    <w:pPr>
      <w:numPr>
        <w:ilvl w:val="2"/>
        <w:numId w:val="18"/>
      </w:numPr>
      <w:spacing w:after="240"/>
      <w:outlineLvl w:val="2"/>
    </w:pPr>
  </w:style>
  <w:style w:type="paragraph" w:styleId="Heading4">
    <w:name w:val="heading 4"/>
    <w:aliases w:val="h4"/>
    <w:basedOn w:val="Normal"/>
    <w:link w:val="Heading4Char"/>
    <w:uiPriority w:val="9"/>
    <w:qFormat/>
    <w:pPr>
      <w:numPr>
        <w:ilvl w:val="3"/>
        <w:numId w:val="18"/>
      </w:numPr>
      <w:spacing w:after="240"/>
      <w:outlineLvl w:val="3"/>
    </w:pPr>
  </w:style>
  <w:style w:type="paragraph" w:styleId="Heading5">
    <w:name w:val="heading 5"/>
    <w:aliases w:val="h5"/>
    <w:basedOn w:val="Normal"/>
    <w:link w:val="Heading5Char"/>
    <w:uiPriority w:val="9"/>
    <w:qFormat/>
    <w:pPr>
      <w:numPr>
        <w:ilvl w:val="4"/>
        <w:numId w:val="18"/>
      </w:numPr>
      <w:spacing w:after="240"/>
      <w:outlineLvl w:val="4"/>
    </w:pPr>
  </w:style>
  <w:style w:type="paragraph" w:styleId="Heading6">
    <w:name w:val="heading 6"/>
    <w:aliases w:val="h6"/>
    <w:basedOn w:val="Normal"/>
    <w:link w:val="Heading6Char"/>
    <w:uiPriority w:val="9"/>
    <w:qFormat/>
    <w:pPr>
      <w:numPr>
        <w:ilvl w:val="5"/>
        <w:numId w:val="18"/>
      </w:numPr>
      <w:spacing w:after="240"/>
      <w:outlineLvl w:val="5"/>
    </w:pPr>
  </w:style>
  <w:style w:type="paragraph" w:styleId="Heading7">
    <w:name w:val="heading 7"/>
    <w:aliases w:val="h7"/>
    <w:basedOn w:val="Normal"/>
    <w:link w:val="Heading7Char"/>
    <w:uiPriority w:val="9"/>
    <w:qFormat/>
    <w:pPr>
      <w:numPr>
        <w:ilvl w:val="6"/>
        <w:numId w:val="18"/>
      </w:numPr>
      <w:spacing w:after="240"/>
      <w:outlineLvl w:val="6"/>
    </w:pPr>
  </w:style>
  <w:style w:type="paragraph" w:styleId="Heading8">
    <w:name w:val="heading 8"/>
    <w:aliases w:val="h8"/>
    <w:basedOn w:val="Normal"/>
    <w:link w:val="Heading8Char"/>
    <w:uiPriority w:val="9"/>
    <w:qFormat/>
    <w:pPr>
      <w:numPr>
        <w:ilvl w:val="7"/>
        <w:numId w:val="18"/>
      </w:numPr>
      <w:spacing w:after="240"/>
      <w:outlineLvl w:val="7"/>
    </w:pPr>
  </w:style>
  <w:style w:type="paragraph" w:styleId="Heading9">
    <w:name w:val="heading 9"/>
    <w:aliases w:val="h9"/>
    <w:basedOn w:val="Normal"/>
    <w:link w:val="Heading9Char"/>
    <w:uiPriority w:val="9"/>
    <w:qFormat/>
    <w:pPr>
      <w:numPr>
        <w:ilvl w:val="8"/>
        <w:numId w:val="1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Pr>
      <w:rFonts w:ascii="Times New Roman" w:eastAsia="Times New Roman" w:hAnsi="Times New Roman" w:cs="Times New Roman"/>
      <w:sz w:val="24"/>
      <w:szCs w:val="20"/>
    </w:rPr>
  </w:style>
  <w:style w:type="paragraph" w:styleId="BodyText">
    <w:name w:val="Body Text"/>
    <w:aliases w:val="bt"/>
    <w:basedOn w:val="Normal"/>
    <w:link w:val="BodyTextChar"/>
    <w:uiPriority w:val="1"/>
    <w:unhideWhenUsed/>
    <w:qFormat/>
    <w:rsid w:val="00577896"/>
    <w:pPr>
      <w:spacing w:after="240"/>
      <w:ind w:firstLine="720"/>
    </w:pPr>
  </w:style>
  <w:style w:type="character" w:customStyle="1" w:styleId="BodyTextChar">
    <w:name w:val="Body Text Char"/>
    <w:aliases w:val="bt Char"/>
    <w:basedOn w:val="DefaultParagraphFont"/>
    <w:link w:val="BodyText"/>
    <w:uiPriority w:val="1"/>
    <w:rPr>
      <w:rFonts w:ascii="Arial" w:eastAsia="Times New Roman" w:hAnsi="Arial" w:cs="Times New Roman"/>
      <w:sz w:val="24"/>
      <w:szCs w:val="20"/>
    </w:rPr>
  </w:style>
  <w:style w:type="paragraph" w:styleId="ListParagraph">
    <w:name w:val="List Paragraph"/>
    <w:basedOn w:val="Normal"/>
    <w:link w:val="ListParagraphChar"/>
    <w:uiPriority w:val="1"/>
    <w:qFormat/>
    <w:rsid w:val="00577896"/>
    <w:pPr>
      <w:ind w:left="377" w:firstLine="1"/>
    </w:pPr>
  </w:style>
  <w:style w:type="paragraph" w:styleId="BalloonText">
    <w:name w:val="Balloon Text"/>
    <w:basedOn w:val="Normal"/>
    <w:link w:val="BalloonTextChar"/>
    <w:uiPriority w:val="99"/>
    <w:rsid w:val="00577896"/>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customStyle="1" w:styleId="DocID">
    <w:name w:val="DocID"/>
    <w:basedOn w:val="Footer"/>
    <w:next w:val="Footer"/>
    <w:link w:val="DocIDChar"/>
    <w:rsid w:val="00EA0CB9"/>
    <w:pPr>
      <w:tabs>
        <w:tab w:val="clear" w:pos="4680"/>
        <w:tab w:val="clear" w:pos="9360"/>
      </w:tabs>
      <w:jc w:val="right"/>
    </w:pPr>
    <w:rPr>
      <w:rFonts w:ascii="Calibri" w:hAnsi="Calibri" w:cs="Calibri"/>
      <w:sz w:val="16"/>
    </w:rPr>
  </w:style>
  <w:style w:type="character" w:customStyle="1" w:styleId="DocIDChar">
    <w:name w:val="DocID Char"/>
    <w:basedOn w:val="BodyTextChar"/>
    <w:link w:val="DocID"/>
    <w:rsid w:val="00EA0CB9"/>
    <w:rPr>
      <w:rFonts w:ascii="Calibri" w:eastAsia="Times New Roman" w:hAnsi="Calibri" w:cs="Calibri"/>
      <w:sz w:val="16"/>
      <w:szCs w:val="20"/>
      <w:lang w:val="en-US" w:eastAsia="en-US"/>
    </w:rPr>
  </w:style>
  <w:style w:type="paragraph" w:styleId="Footer">
    <w:name w:val="footer"/>
    <w:basedOn w:val="Normal"/>
    <w:link w:val="FooterChar"/>
    <w:uiPriority w:val="99"/>
    <w:rsid w:val="00577896"/>
    <w:pPr>
      <w:tabs>
        <w:tab w:val="center" w:pos="4680"/>
        <w:tab w:val="right" w:pos="9360"/>
      </w:tabs>
    </w:pPr>
    <w:rPr>
      <w:sz w:val="14"/>
    </w:rPr>
  </w:style>
  <w:style w:type="character" w:customStyle="1" w:styleId="FooterChar">
    <w:name w:val="Footer Char"/>
    <w:basedOn w:val="DefaultParagraphFont"/>
    <w:link w:val="Footer"/>
    <w:uiPriority w:val="99"/>
    <w:rPr>
      <w:rFonts w:ascii="Arial" w:eastAsia="Times New Roman" w:hAnsi="Arial" w:cs="Times New Roman"/>
      <w:sz w:val="14"/>
      <w:szCs w:val="20"/>
    </w:rPr>
  </w:style>
  <w:style w:type="paragraph" w:styleId="Header">
    <w:name w:val="header"/>
    <w:basedOn w:val="Normal"/>
    <w:link w:val="HeaderChar"/>
    <w:uiPriority w:val="99"/>
    <w:rsid w:val="00577896"/>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0"/>
    </w:rPr>
  </w:style>
  <w:style w:type="character" w:styleId="FootnoteReference">
    <w:name w:val="footnote reference"/>
    <w:basedOn w:val="DefaultParagraphFont"/>
    <w:uiPriority w:val="99"/>
    <w:rPr>
      <w:rFonts w:cs="Times New Roman"/>
      <w:vertAlign w:val="superscript"/>
    </w:rPr>
  </w:style>
  <w:style w:type="paragraph" w:styleId="NormalWeb">
    <w:name w:val="Normal (Web)"/>
    <w:basedOn w:val="Normal"/>
    <w:uiPriority w:val="99"/>
  </w:style>
  <w:style w:type="character" w:customStyle="1" w:styleId="Heading1Char">
    <w:name w:val="Heading 1 Char"/>
    <w:aliases w:val="h1 Char"/>
    <w:basedOn w:val="DefaultParagraphFont"/>
    <w:link w:val="Heading1"/>
    <w:uiPriority w:val="9"/>
    <w:rPr>
      <w:rFonts w:ascii="Times New Roman" w:eastAsia="Times New Roman" w:hAnsi="Times New Roman" w:cs="Times New Roman"/>
      <w:sz w:val="24"/>
      <w:szCs w:val="20"/>
    </w:rPr>
  </w:style>
  <w:style w:type="character" w:customStyle="1" w:styleId="Heading3Char">
    <w:name w:val="Heading 3 Char"/>
    <w:aliases w:val="h3 Char"/>
    <w:basedOn w:val="DefaultParagraphFont"/>
    <w:link w:val="Heading3"/>
    <w:uiPriority w:val="9"/>
    <w:rPr>
      <w:rFonts w:ascii="Times New Roman" w:eastAsia="Times New Roman" w:hAnsi="Times New Roman" w:cs="Times New Roman"/>
      <w:sz w:val="24"/>
      <w:szCs w:val="20"/>
    </w:rPr>
  </w:style>
  <w:style w:type="character" w:customStyle="1" w:styleId="Heading4Char">
    <w:name w:val="Heading 4 Char"/>
    <w:aliases w:val="h4 Char"/>
    <w:basedOn w:val="DefaultParagraphFont"/>
    <w:link w:val="Heading4"/>
    <w:uiPriority w:val="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uiPriority w:val="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uiPriority w:val="9"/>
    <w:rPr>
      <w:rFonts w:ascii="Times New Roman" w:eastAsia="Times New Roman" w:hAnsi="Times New Roman" w:cs="Times New Roman"/>
      <w:sz w:val="24"/>
      <w:szCs w:val="20"/>
    </w:rPr>
  </w:style>
  <w:style w:type="character" w:customStyle="1" w:styleId="Heading7Char">
    <w:name w:val="Heading 7 Char"/>
    <w:aliases w:val="h7 Char"/>
    <w:basedOn w:val="DefaultParagraphFont"/>
    <w:link w:val="Heading7"/>
    <w:uiPriority w:val="9"/>
    <w:rPr>
      <w:rFonts w:ascii="Times New Roman" w:eastAsia="Times New Roman" w:hAnsi="Times New Roman" w:cs="Times New Roman"/>
      <w:sz w:val="24"/>
      <w:szCs w:val="20"/>
    </w:rPr>
  </w:style>
  <w:style w:type="character" w:customStyle="1" w:styleId="Heading8Char">
    <w:name w:val="Heading 8 Char"/>
    <w:aliases w:val="h8 Char"/>
    <w:basedOn w:val="DefaultParagraphFont"/>
    <w:link w:val="Heading8"/>
    <w:uiPriority w:val="9"/>
    <w:rPr>
      <w:rFonts w:ascii="Times New Roman" w:eastAsia="Times New Roman" w:hAnsi="Times New Roman" w:cs="Times New Roman"/>
      <w:sz w:val="24"/>
      <w:szCs w:val="20"/>
    </w:rPr>
  </w:style>
  <w:style w:type="character" w:customStyle="1" w:styleId="Heading9Char">
    <w:name w:val="Heading 9 Char"/>
    <w:aliases w:val="h9 Char"/>
    <w:basedOn w:val="DefaultParagraphFont"/>
    <w:link w:val="Heading9"/>
    <w:uiPriority w:val="9"/>
    <w:rPr>
      <w:rFonts w:ascii="Times New Roman" w:eastAsia="Times New Roman" w:hAnsi="Times New Roman" w:cs="Times New Roman"/>
      <w:sz w:val="24"/>
      <w:szCs w:val="20"/>
    </w:rPr>
  </w:style>
  <w:style w:type="paragraph" w:customStyle="1" w:styleId="StandardCont2">
    <w:name w:val="Standard Cont 2"/>
    <w:basedOn w:val="StandardCont1"/>
    <w:link w:val="StandardCont2Char"/>
  </w:style>
  <w:style w:type="paragraph" w:customStyle="1" w:styleId="StandardCont1">
    <w:name w:val="Standard Cont 1"/>
    <w:basedOn w:val="Normal"/>
    <w:pPr>
      <w:spacing w:after="240"/>
    </w:pPr>
  </w:style>
  <w:style w:type="paragraph" w:customStyle="1" w:styleId="StandardCont3">
    <w:name w:val="Standard Cont 3"/>
    <w:basedOn w:val="StandardCont2"/>
  </w:style>
  <w:style w:type="paragraph" w:customStyle="1" w:styleId="StandardCont4">
    <w:name w:val="Standard Cont 4"/>
    <w:basedOn w:val="StandardCont3"/>
  </w:style>
  <w:style w:type="paragraph" w:customStyle="1" w:styleId="StandardCont5">
    <w:name w:val="Standard Cont 5"/>
    <w:basedOn w:val="StandardCont4"/>
  </w:style>
  <w:style w:type="paragraph" w:customStyle="1" w:styleId="StandardCont6">
    <w:name w:val="Standard Cont 6"/>
    <w:basedOn w:val="StandardCont5"/>
  </w:style>
  <w:style w:type="paragraph" w:customStyle="1" w:styleId="StandardCont7">
    <w:name w:val="Standard Cont 7"/>
    <w:basedOn w:val="StandardCont6"/>
  </w:style>
  <w:style w:type="paragraph" w:customStyle="1" w:styleId="StandardCont8">
    <w:name w:val="Standard Cont 8"/>
    <w:basedOn w:val="StandardCont7"/>
  </w:style>
  <w:style w:type="paragraph" w:customStyle="1" w:styleId="StandardCont9">
    <w:name w:val="Standard Cont 9"/>
    <w:basedOn w:val="StandardCont8"/>
  </w:style>
  <w:style w:type="paragraph" w:customStyle="1" w:styleId="Heading">
    <w:name w:val="Heading"/>
    <w:basedOn w:val="Normal"/>
    <w:pPr>
      <w:spacing w:before="240"/>
    </w:pPr>
  </w:style>
  <w:style w:type="paragraph" w:customStyle="1" w:styleId="Quote1">
    <w:name w:val="Quote1"/>
    <w:aliases w:val="q"/>
    <w:basedOn w:val="Normal"/>
    <w:next w:val="QuoteContinued"/>
    <w:pPr>
      <w:spacing w:before="240"/>
      <w:ind w:left="1440" w:right="1440"/>
    </w:pPr>
  </w:style>
  <w:style w:type="paragraph" w:customStyle="1" w:styleId="QuoteContinued">
    <w:name w:val="Quote Continued"/>
    <w:basedOn w:val="BodyText"/>
    <w:next w:val="BodyText"/>
  </w:style>
  <w:style w:type="paragraph" w:customStyle="1" w:styleId="QuoteDoubleSpace">
    <w:name w:val="Quote DoubleSpace"/>
    <w:aliases w:val="qd"/>
    <w:basedOn w:val="Quote1"/>
    <w:next w:val="Normal"/>
    <w:pPr>
      <w:spacing w:line="480" w:lineRule="auto"/>
    </w:pPr>
  </w:style>
  <w:style w:type="paragraph" w:styleId="TOC1">
    <w:name w:val="toc 1"/>
    <w:basedOn w:val="Normal"/>
    <w:next w:val="Normal"/>
    <w:autoRedefine/>
    <w:uiPriority w:val="39"/>
    <w:semiHidden/>
  </w:style>
  <w:style w:type="paragraph" w:styleId="TOC2">
    <w:name w:val="toc 2"/>
    <w:basedOn w:val="Normal"/>
    <w:next w:val="Normal"/>
    <w:autoRedefine/>
    <w:uiPriority w:val="39"/>
    <w:semiHidden/>
    <w:pPr>
      <w:ind w:left="240"/>
    </w:pPr>
  </w:style>
  <w:style w:type="paragraph" w:styleId="TOC3">
    <w:name w:val="toc 3"/>
    <w:basedOn w:val="Normal"/>
    <w:next w:val="Normal"/>
    <w:autoRedefine/>
    <w:uiPriority w:val="39"/>
    <w:semiHidden/>
    <w:pPr>
      <w:ind w:left="480"/>
    </w:pPr>
  </w:style>
  <w:style w:type="character" w:styleId="PageNumber">
    <w:name w:val="page number"/>
    <w:basedOn w:val="DefaultParagraphFont"/>
    <w:uiPriority w:val="99"/>
    <w:rsid w:val="00577896"/>
    <w:rPr>
      <w:rFonts w:cs="Times New Roman"/>
      <w:sz w:val="24"/>
    </w:rPr>
  </w:style>
  <w:style w:type="paragraph" w:customStyle="1" w:styleId="Footer2">
    <w:name w:val="Footer2"/>
    <w:basedOn w:val="Footer"/>
    <w:rPr>
      <w:sz w:val="24"/>
    </w:rPr>
  </w:style>
  <w:style w:type="paragraph" w:customStyle="1" w:styleId="Paragraph">
    <w:name w:val="Paragraph"/>
    <w:aliases w:val="pg"/>
    <w:basedOn w:val="Normal"/>
    <w:pPr>
      <w:spacing w:after="240"/>
      <w:ind w:firstLine="720"/>
    </w:pPr>
  </w:style>
  <w:style w:type="paragraph" w:customStyle="1" w:styleId="ParagraphDouble">
    <w:name w:val="ParagraphDouble"/>
    <w:aliases w:val="pd"/>
    <w:basedOn w:val="Normal"/>
    <w:pPr>
      <w:spacing w:line="480" w:lineRule="auto"/>
      <w:ind w:firstLine="720"/>
    </w:pPr>
  </w:style>
  <w:style w:type="paragraph" w:customStyle="1" w:styleId="ParaJust">
    <w:name w:val="ParaJust"/>
    <w:aliases w:val="pj"/>
    <w:basedOn w:val="Normal"/>
    <w:pPr>
      <w:spacing w:after="240"/>
      <w:ind w:firstLine="720"/>
    </w:pPr>
  </w:style>
  <w:style w:type="paragraph" w:customStyle="1" w:styleId="ParaJustDbl">
    <w:name w:val="ParaJustDbl"/>
    <w:aliases w:val="pb"/>
    <w:basedOn w:val="Normal"/>
    <w:pPr>
      <w:spacing w:line="480" w:lineRule="auto"/>
      <w:ind w:firstLine="720"/>
    </w:pPr>
  </w:style>
  <w:style w:type="paragraph" w:styleId="PlainText">
    <w:name w:val="Plain Text"/>
    <w:basedOn w:val="Normal"/>
    <w:link w:val="PlainTextChar"/>
    <w:uiPriority w:val="99"/>
    <w:rPr>
      <w:rFonts w:ascii="Courier New" w:hAnsi="Courier New" w:cs="Courier New"/>
      <w:sz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rPr>
  </w:style>
  <w:style w:type="paragraph" w:customStyle="1" w:styleId="Quote2">
    <w:name w:val="Quote2"/>
    <w:aliases w:val="qt"/>
    <w:basedOn w:val="Normal"/>
    <w:pPr>
      <w:spacing w:after="240"/>
      <w:ind w:left="1440" w:right="1440"/>
    </w:pPr>
  </w:style>
  <w:style w:type="paragraph" w:customStyle="1" w:styleId="Quote5">
    <w:name w:val="Quote5"/>
    <w:aliases w:val="q5"/>
    <w:basedOn w:val="Normal"/>
    <w:pPr>
      <w:spacing w:after="240"/>
      <w:ind w:left="720" w:right="720"/>
    </w:pPr>
  </w:style>
  <w:style w:type="paragraph" w:customStyle="1" w:styleId="Quote5Just">
    <w:name w:val="Quote5Just"/>
    <w:aliases w:val="qe"/>
    <w:basedOn w:val="Normal"/>
    <w:pPr>
      <w:spacing w:after="240"/>
      <w:ind w:left="720" w:right="720"/>
    </w:pPr>
  </w:style>
  <w:style w:type="paragraph" w:customStyle="1" w:styleId="QuoteJust">
    <w:name w:val="QuoteJust"/>
    <w:aliases w:val="qj"/>
    <w:basedOn w:val="Normal"/>
    <w:pPr>
      <w:spacing w:after="240"/>
      <w:ind w:left="1440" w:right="1440"/>
    </w:pPr>
  </w:style>
  <w:style w:type="paragraph" w:customStyle="1" w:styleId="Text">
    <w:name w:val="Text"/>
    <w:aliases w:val="tx"/>
    <w:basedOn w:val="Normal"/>
  </w:style>
  <w:style w:type="paragraph" w:customStyle="1" w:styleId="TextDouble">
    <w:name w:val="TextDouble"/>
    <w:aliases w:val="td"/>
    <w:basedOn w:val="Normal"/>
    <w:pPr>
      <w:spacing w:line="480" w:lineRule="auto"/>
    </w:pPr>
  </w:style>
  <w:style w:type="paragraph" w:customStyle="1" w:styleId="TextJust">
    <w:name w:val="TextJust"/>
    <w:aliases w:val="tj"/>
    <w:basedOn w:val="Normal"/>
  </w:style>
  <w:style w:type="paragraph" w:customStyle="1" w:styleId="TextJustDbl">
    <w:name w:val="TextJustDbl"/>
    <w:aliases w:val="tb"/>
    <w:basedOn w:val="Normal"/>
    <w:pPr>
      <w:spacing w:line="480" w:lineRule="auto"/>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4"/>
      <w:szCs w:val="20"/>
    </w:rPr>
  </w:style>
  <w:style w:type="character" w:styleId="EndnoteReference">
    <w:name w:val="endnote reference"/>
    <w:basedOn w:val="DefaultParagraphFont"/>
    <w:uiPriority w:val="99"/>
    <w:rPr>
      <w:rFonts w:cs="Times New Roman"/>
      <w:vertAlign w:val="superscript"/>
    </w:rPr>
  </w:style>
  <w:style w:type="paragraph" w:customStyle="1" w:styleId="WorkRequest">
    <w:name w:val="WorkRequest"/>
    <w:pPr>
      <w:widowControl w:val="0"/>
      <w:tabs>
        <w:tab w:val="left" w:pos="5184"/>
        <w:tab w:val="left" w:pos="8352"/>
      </w:tabs>
      <w:suppressAutoHyphens/>
      <w:adjustRightInd w:val="0"/>
      <w:spacing w:after="0" w:line="240" w:lineRule="atLeast"/>
    </w:pPr>
    <w:rPr>
      <w:rFonts w:ascii="Times New Roman" w:eastAsia="Times New Roman" w:hAnsi="Times New Roman" w:cs="Times New Roman"/>
      <w:sz w:val="24"/>
      <w:szCs w:val="24"/>
    </w:rPr>
  </w:style>
  <w:style w:type="character" w:customStyle="1" w:styleId="RightPar">
    <w:name w:val="Right Par"/>
    <w:basedOn w:val="DefaultParagraphFont"/>
    <w:rPr>
      <w:rFonts w:cs="Times New Roman"/>
    </w:rPr>
  </w:style>
  <w:style w:type="character" w:customStyle="1" w:styleId="Pleading">
    <w:name w:val="Pleading*"/>
    <w:basedOn w:val="DefaultParagraphFont"/>
    <w:rPr>
      <w:rFonts w:ascii="Courier New" w:hAnsi="Courier New" w:cs="Courier New"/>
      <w:sz w:val="24"/>
      <w:szCs w:val="24"/>
      <w:lang w:val="en-US" w:eastAsia="x-none"/>
    </w:rPr>
  </w:style>
  <w:style w:type="character" w:customStyle="1" w:styleId="a">
    <w:name w:val="*"/>
    <w:basedOn w:val="DefaultParagraphFont"/>
    <w:rPr>
      <w:rFonts w:ascii="Courier New" w:hAnsi="Courier New" w:cs="Courier New"/>
      <w:sz w:val="24"/>
      <w:szCs w:val="24"/>
      <w:lang w:val="en-US" w:eastAsia="x-none"/>
    </w:rPr>
  </w:style>
  <w:style w:type="character" w:customStyle="1" w:styleId="Unnamed1">
    <w:name w:val="Unnamed 1"/>
    <w:basedOn w:val="DefaultParagraphFont"/>
    <w:rPr>
      <w:rFonts w:ascii="Courier New" w:hAnsi="Courier New" w:cs="Courier New"/>
      <w:sz w:val="24"/>
      <w:szCs w:val="24"/>
      <w:lang w:val="en-US" w:eastAsia="x-none"/>
    </w:rPr>
  </w:style>
  <w:style w:type="character" w:customStyle="1" w:styleId="Pleading0">
    <w:name w:val="Pleading"/>
    <w:basedOn w:val="DefaultParagraphFont"/>
    <w:rPr>
      <w:rFonts w:ascii="Courier New" w:hAnsi="Courier New" w:cs="Courier New"/>
      <w:sz w:val="24"/>
      <w:szCs w:val="24"/>
      <w:lang w:val="en-US" w:eastAsia="x-none"/>
    </w:rPr>
  </w:style>
  <w:style w:type="paragraph" w:customStyle="1" w:styleId="Cover">
    <w:name w:val="Cover"/>
    <w:pPr>
      <w:widowControl w:val="0"/>
      <w:tabs>
        <w:tab w:val="left" w:pos="2880"/>
      </w:tabs>
      <w:suppressAutoHyphens/>
      <w:adjustRightInd w:val="0"/>
      <w:spacing w:after="0" w:line="240" w:lineRule="atLeast"/>
    </w:pPr>
    <w:rPr>
      <w:rFonts w:ascii="Arial" w:eastAsia="Times New Roman" w:hAnsi="Arial" w:cs="Times New Roman"/>
      <w:sz w:val="18"/>
      <w:szCs w:val="18"/>
    </w:rPr>
  </w:style>
  <w:style w:type="paragraph" w:styleId="TOC4">
    <w:name w:val="toc 4"/>
    <w:basedOn w:val="Normal"/>
    <w:next w:val="Normal"/>
    <w:autoRedefine/>
    <w:uiPriority w:val="39"/>
    <w:pPr>
      <w:keepLines/>
      <w:tabs>
        <w:tab w:val="right" w:leader="dot" w:pos="9280"/>
      </w:tabs>
      <w:spacing w:after="120"/>
      <w:ind w:left="2880" w:right="720" w:hanging="720"/>
    </w:pPr>
  </w:style>
  <w:style w:type="paragraph" w:styleId="TOC5">
    <w:name w:val="toc 5"/>
    <w:basedOn w:val="Normal"/>
    <w:next w:val="Normal"/>
    <w:autoRedefine/>
    <w:uiPriority w:val="39"/>
    <w:pPr>
      <w:keepLines/>
      <w:tabs>
        <w:tab w:val="right" w:leader="dot" w:pos="9280"/>
      </w:tabs>
      <w:spacing w:after="120"/>
      <w:ind w:left="3600" w:right="720" w:hanging="720"/>
    </w:pPr>
  </w:style>
  <w:style w:type="paragraph" w:styleId="TOC6">
    <w:name w:val="toc 6"/>
    <w:basedOn w:val="Normal"/>
    <w:next w:val="Normal"/>
    <w:autoRedefine/>
    <w:uiPriority w:val="39"/>
    <w:pPr>
      <w:keepLines/>
      <w:tabs>
        <w:tab w:val="right" w:leader="dot" w:pos="9280"/>
      </w:tabs>
      <w:spacing w:after="120"/>
      <w:ind w:left="4320" w:right="720" w:hanging="720"/>
    </w:pPr>
  </w:style>
  <w:style w:type="paragraph" w:styleId="TOC7">
    <w:name w:val="toc 7"/>
    <w:basedOn w:val="Normal"/>
    <w:next w:val="Normal"/>
    <w:autoRedefine/>
    <w:uiPriority w:val="39"/>
    <w:pPr>
      <w:keepLines/>
      <w:tabs>
        <w:tab w:val="right" w:leader="dot" w:pos="9280"/>
      </w:tabs>
      <w:spacing w:after="120"/>
      <w:ind w:left="5040" w:right="720" w:hanging="720"/>
    </w:pPr>
  </w:style>
  <w:style w:type="paragraph" w:styleId="TOC8">
    <w:name w:val="toc 8"/>
    <w:basedOn w:val="Normal"/>
    <w:next w:val="Normal"/>
    <w:autoRedefine/>
    <w:uiPriority w:val="39"/>
    <w:pPr>
      <w:keepLines/>
      <w:tabs>
        <w:tab w:val="right" w:leader="dot" w:pos="9280"/>
      </w:tabs>
      <w:spacing w:after="120"/>
      <w:ind w:left="5760" w:right="720" w:hanging="720"/>
    </w:pPr>
  </w:style>
  <w:style w:type="paragraph" w:styleId="TOC9">
    <w:name w:val="toc 9"/>
    <w:basedOn w:val="Normal"/>
    <w:next w:val="Normal"/>
    <w:autoRedefine/>
    <w:uiPriority w:val="39"/>
    <w:pPr>
      <w:keepLines/>
      <w:tabs>
        <w:tab w:val="right" w:leader="dot" w:pos="9280"/>
      </w:tabs>
      <w:spacing w:after="120"/>
      <w:ind w:left="6480" w:right="720" w:hanging="720"/>
    </w:pPr>
  </w:style>
  <w:style w:type="paragraph" w:styleId="Index1">
    <w:name w:val="index 1"/>
    <w:basedOn w:val="Normal"/>
    <w:next w:val="Normal"/>
    <w:autoRedefine/>
    <w:uiPriority w:val="99"/>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pPr>
      <w:tabs>
        <w:tab w:val="right" w:leader="dot" w:pos="9360"/>
      </w:tabs>
      <w:suppressAutoHyphens/>
      <w:spacing w:line="240" w:lineRule="atLeast"/>
      <w:ind w:left="1440" w:right="720" w:hanging="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35"/>
    <w:qFormat/>
  </w:style>
  <w:style w:type="character" w:customStyle="1" w:styleId="EquationCaption">
    <w:name w:val="_Equation Caption"/>
  </w:style>
  <w:style w:type="paragraph" w:styleId="MacroText">
    <w:name w:val="macro"/>
    <w:link w:val="MacroTextChar"/>
    <w:uiPriority w:val="99"/>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Pr>
      <w:rFonts w:ascii="Courier New" w:eastAsia="Times New Roman" w:hAnsi="Courier New" w:cs="Courier New"/>
      <w:sz w:val="20"/>
      <w:szCs w:val="20"/>
    </w:rPr>
  </w:style>
  <w:style w:type="paragraph" w:customStyle="1" w:styleId="TCHeading1">
    <w:name w:val="TCHeading 1"/>
    <w:basedOn w:val="Normal"/>
    <w:pPr>
      <w:suppressAutoHyphens/>
      <w:spacing w:line="240" w:lineRule="atLeast"/>
    </w:pPr>
  </w:style>
  <w:style w:type="paragraph" w:customStyle="1" w:styleId="para">
    <w:name w:val="para"/>
    <w:basedOn w:val="Normal"/>
    <w:pPr>
      <w:suppressAutoHyphens/>
      <w:spacing w:after="240"/>
      <w:ind w:firstLine="720"/>
    </w:pPr>
  </w:style>
  <w:style w:type="paragraph" w:customStyle="1" w:styleId="Head">
    <w:name w:val="Head"/>
    <w:basedOn w:val="Normal"/>
    <w:pPr>
      <w:keepNext/>
      <w:keepLines/>
      <w:suppressAutoHyphens/>
      <w:spacing w:before="240" w:after="240"/>
      <w:jc w:val="center"/>
    </w:pPr>
    <w:rPr>
      <w:u w:val="single"/>
    </w:r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rPr>
      <w:rFonts w:ascii="Times New Roman" w:eastAsia="Times New Roman" w:hAnsi="Times New Roman" w:cs="Times New Roman"/>
      <w:sz w:val="24"/>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rPr>
      <w:rFonts w:ascii="Times New Roman" w:eastAsia="Times New Roman" w:hAnsi="Times New Roman" w:cs="Times New Roman"/>
      <w:sz w:val="24"/>
      <w:szCs w:val="20"/>
    </w:rPr>
  </w:style>
  <w:style w:type="paragraph" w:styleId="CommentText">
    <w:name w:val="annotation text"/>
    <w:basedOn w:val="Normal"/>
    <w:link w:val="CommentTextChar"/>
    <w:uiPriority w:val="99"/>
    <w:rsid w:val="00577896"/>
    <w:rPr>
      <w:sz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rPr>
      <w:rFonts w:ascii="Tahoma" w:eastAsia="Times New Roman" w:hAnsi="Tahoma" w:cs="Tahoma"/>
      <w:sz w:val="24"/>
      <w:szCs w:val="20"/>
      <w:shd w:val="clear" w:color="auto" w:fill="000080"/>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rPr>
      <w:rFonts w:ascii="Times New Roman" w:eastAsia="Times New Roman" w:hAnsi="Times New Roman" w:cs="Times New Roman"/>
      <w:sz w:val="24"/>
      <w:szCs w:val="20"/>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rPr>
      <w:rFonts w:ascii="Times New Roman" w:eastAsia="Times New Roman" w:hAnsi="Times New Roman" w:cs="Times New Roman"/>
      <w:i/>
      <w:iCs/>
      <w:sz w:val="24"/>
      <w:szCs w:val="20"/>
    </w:rPr>
  </w:style>
  <w:style w:type="paragraph" w:styleId="HTMLPreformatted">
    <w:name w:val="HTML Preformatted"/>
    <w:basedOn w:val="Normal"/>
    <w:link w:val="HTMLPreformattedChar"/>
    <w:uiPriority w:val="99"/>
    <w:rPr>
      <w:sz w:val="20"/>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sz w:val="20"/>
      <w:szCs w:val="20"/>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styleId="IndexHeading">
    <w:name w:val="index heading"/>
    <w:basedOn w:val="Normal"/>
    <w:next w:val="Index1"/>
    <w:uiPriority w:val="99"/>
    <w:rPr>
      <w:rFonts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8"/>
      </w:numPr>
    </w:pPr>
  </w:style>
  <w:style w:type="paragraph" w:styleId="ListBullet2">
    <w:name w:val="List Bullet 2"/>
    <w:basedOn w:val="Normal"/>
    <w:autoRedefine/>
    <w:uiPriority w:val="99"/>
    <w:pPr>
      <w:numPr>
        <w:numId w:val="9"/>
      </w:numPr>
    </w:pPr>
  </w:style>
  <w:style w:type="paragraph" w:styleId="ListBullet3">
    <w:name w:val="List Bullet 3"/>
    <w:basedOn w:val="Normal"/>
    <w:autoRedefine/>
    <w:uiPriority w:val="99"/>
    <w:pPr>
      <w:numPr>
        <w:numId w:val="10"/>
      </w:numPr>
    </w:pPr>
  </w:style>
  <w:style w:type="paragraph" w:styleId="ListBullet4">
    <w:name w:val="List Bullet 4"/>
    <w:basedOn w:val="Normal"/>
    <w:autoRedefine/>
    <w:uiPriority w:val="99"/>
    <w:pPr>
      <w:numPr>
        <w:numId w:val="11"/>
      </w:numPr>
    </w:pPr>
  </w:style>
  <w:style w:type="paragraph" w:styleId="ListBullet5">
    <w:name w:val="List Bullet 5"/>
    <w:basedOn w:val="Normal"/>
    <w:autoRedefine/>
    <w:uiPriority w:val="99"/>
    <w:pPr>
      <w:numPr>
        <w:numId w:val="12"/>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3"/>
      </w:numPr>
    </w:pPr>
  </w:style>
  <w:style w:type="paragraph" w:styleId="ListNumber2">
    <w:name w:val="List Number 2"/>
    <w:basedOn w:val="Normal"/>
    <w:uiPriority w:val="99"/>
    <w:pPr>
      <w:numPr>
        <w:numId w:val="14"/>
      </w:numPr>
    </w:pPr>
  </w:style>
  <w:style w:type="paragraph" w:styleId="ListNumber3">
    <w:name w:val="List Number 3"/>
    <w:basedOn w:val="Normal"/>
    <w:uiPriority w:val="99"/>
    <w:pPr>
      <w:numPr>
        <w:numId w:val="15"/>
      </w:numPr>
    </w:pPr>
  </w:style>
  <w:style w:type="paragraph" w:styleId="ListNumber4">
    <w:name w:val="List Number 4"/>
    <w:basedOn w:val="Normal"/>
    <w:uiPriority w:val="99"/>
    <w:pPr>
      <w:numPr>
        <w:numId w:val="16"/>
      </w:numPr>
    </w:pPr>
  </w:style>
  <w:style w:type="paragraph" w:styleId="ListNumber5">
    <w:name w:val="List Number 5"/>
    <w:basedOn w:val="Normal"/>
    <w:uiPriority w:val="99"/>
    <w:pPr>
      <w:tabs>
        <w:tab w:val="num" w:pos="1800"/>
      </w:tabs>
      <w:ind w:left="1800" w:hanging="360"/>
    </w:p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uiPriority w:val="99"/>
    <w:rPr>
      <w:rFonts w:ascii="Arial" w:eastAsia="Times New Roman" w:hAnsi="Arial" w:cs="Arial"/>
      <w:sz w:val="24"/>
      <w:szCs w:val="20"/>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rPr>
      <w:rFonts w:ascii="Times New Roman" w:eastAsia="Times New Roman" w:hAnsi="Times New Roman" w:cs="Times New Roman"/>
      <w:sz w:val="24"/>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rPr>
      <w:rFonts w:ascii="Times New Roman" w:eastAsia="Times New Roman" w:hAnsi="Times New Roman" w:cs="Times New Roman"/>
      <w:sz w:val="24"/>
      <w:szCs w:val="20"/>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rPr>
  </w:style>
  <w:style w:type="paragraph" w:styleId="Subtitle">
    <w:name w:val="Subtitle"/>
    <w:basedOn w:val="Normal"/>
    <w:link w:val="SubtitleChar"/>
    <w:uiPriority w:val="11"/>
    <w:qFormat/>
    <w:pPr>
      <w:spacing w:after="60"/>
      <w:jc w:val="center"/>
      <w:outlineLvl w:val="1"/>
    </w:pPr>
    <w:rPr>
      <w:rFonts w:cs="Arial"/>
    </w:rPr>
  </w:style>
  <w:style w:type="character" w:customStyle="1" w:styleId="SubtitleChar">
    <w:name w:val="Subtitle Char"/>
    <w:basedOn w:val="DefaultParagraphFont"/>
    <w:link w:val="Subtitle"/>
    <w:uiPriority w:val="11"/>
    <w:rPr>
      <w:rFonts w:ascii="Arial" w:eastAsia="Times New Roman" w:hAnsi="Arial" w:cs="Arial"/>
      <w:sz w:val="24"/>
      <w:szCs w:val="20"/>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uiPriority w:val="10"/>
    <w:qFormat/>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10"/>
    <w:rPr>
      <w:rFonts w:ascii="Arial" w:eastAsia="Times New Roman" w:hAnsi="Arial" w:cs="Arial"/>
      <w:b/>
      <w:bCs/>
      <w:kern w:val="28"/>
      <w:sz w:val="32"/>
      <w:szCs w:val="32"/>
    </w:rPr>
  </w:style>
  <w:style w:type="paragraph" w:customStyle="1" w:styleId="TOCHeader">
    <w:name w:val="TOC Header"/>
    <w:basedOn w:val="Normal"/>
    <w:pPr>
      <w:ind w:left="115" w:right="115"/>
      <w:jc w:val="center"/>
    </w:pPr>
    <w:rPr>
      <w:u w:val="single"/>
    </w:rPr>
  </w:style>
  <w:style w:type="paragraph" w:customStyle="1" w:styleId="left-para">
    <w:name w:val="left-para"/>
    <w:basedOn w:val="Normal"/>
    <w:pPr>
      <w:spacing w:after="240"/>
    </w:pPr>
  </w:style>
  <w:style w:type="paragraph" w:customStyle="1" w:styleId="signing">
    <w:name w:val="signing"/>
    <w:basedOn w:val="Normal"/>
    <w:pPr>
      <w:keepNext/>
      <w:keepLines/>
      <w:tabs>
        <w:tab w:val="left" w:pos="4608"/>
        <w:tab w:val="left" w:pos="4896"/>
      </w:tabs>
      <w:suppressAutoHyphens/>
      <w:spacing w:line="240" w:lineRule="atLeast"/>
    </w:pPr>
  </w:style>
  <w:style w:type="paragraph" w:customStyle="1" w:styleId="sig">
    <w:name w:val="sig"/>
    <w:basedOn w:val="Normal"/>
    <w:pPr>
      <w:keepLines/>
      <w:tabs>
        <w:tab w:val="left" w:pos="5040"/>
        <w:tab w:val="right" w:pos="9346"/>
      </w:tabs>
      <w:spacing w:before="480" w:after="480"/>
      <w:ind w:left="4608"/>
    </w:pPr>
  </w:style>
  <w:style w:type="paragraph" w:customStyle="1" w:styleId="revisedsig">
    <w:name w:val="revisedsig"/>
    <w:basedOn w:val="sig"/>
    <w:pPr>
      <w:spacing w:before="0"/>
    </w:pPr>
    <w:rPr>
      <w:bCs/>
    </w:rPr>
  </w:style>
  <w:style w:type="paragraph" w:customStyle="1" w:styleId="sst">
    <w:name w:val="sst"/>
    <w:basedOn w:val="Normal"/>
  </w:style>
  <w:style w:type="paragraph" w:customStyle="1" w:styleId="ssp">
    <w:name w:val="ssp"/>
    <w:basedOn w:val="Normal"/>
    <w:pPr>
      <w:spacing w:after="240"/>
      <w:ind w:firstLine="720"/>
    </w:pPr>
  </w:style>
  <w:style w:type="paragraph" w:customStyle="1" w:styleId="sspf">
    <w:name w:val="sspf"/>
    <w:basedOn w:val="Normal"/>
    <w:pPr>
      <w:spacing w:after="240"/>
    </w:pPr>
  </w:style>
  <w:style w:type="paragraph" w:customStyle="1" w:styleId="address">
    <w:name w:val="address"/>
    <w:basedOn w:val="Normal"/>
    <w:pPr>
      <w:keepLines/>
      <w:tabs>
        <w:tab w:val="left" w:pos="4080"/>
        <w:tab w:val="left" w:pos="5760"/>
      </w:tabs>
      <w:spacing w:after="240"/>
      <w:ind w:left="2880" w:hanging="1440"/>
    </w:pPr>
  </w:style>
  <w:style w:type="paragraph" w:styleId="CommentSubject">
    <w:name w:val="annotation subject"/>
    <w:basedOn w:val="CommentText"/>
    <w:next w:val="CommentText"/>
    <w:link w:val="CommentSubjectChar"/>
    <w:uiPriority w:val="99"/>
    <w:rsid w:val="00577896"/>
    <w:rPr>
      <w:b/>
      <w:bCs/>
    </w:rPr>
  </w:style>
  <w:style w:type="character" w:customStyle="1" w:styleId="CommentSubjectChar">
    <w:name w:val="Comment Subject Char"/>
    <w:basedOn w:val="CommentTextChar"/>
    <w:link w:val="CommentSubject"/>
    <w:uiPriority w:val="99"/>
    <w:rPr>
      <w:rFonts w:ascii="Arial" w:eastAsia="Times New Roman" w:hAnsi="Arial" w:cs="Times New Roman"/>
      <w:b/>
      <w:bCs/>
      <w:sz w:val="20"/>
      <w:szCs w:val="20"/>
    </w:rPr>
  </w:style>
  <w:style w:type="paragraph" w:customStyle="1" w:styleId="RecitalsCont1">
    <w:name w:val="Recitals Cont 1"/>
    <w:basedOn w:val="Normal"/>
    <w:pPr>
      <w:spacing w:after="240"/>
    </w:pPr>
  </w:style>
  <w:style w:type="paragraph" w:customStyle="1" w:styleId="RecitalsL1">
    <w:name w:val="Recitals_L1"/>
    <w:basedOn w:val="Normal"/>
    <w:pPr>
      <w:numPr>
        <w:numId w:val="19"/>
      </w:numPr>
      <w:spacing w:after="240"/>
      <w:outlineLvl w:val="0"/>
    </w:pPr>
  </w:style>
  <w:style w:type="character" w:customStyle="1" w:styleId="DocIDChar1">
    <w:name w:val="DocID Char1"/>
    <w:basedOn w:val="DefaultParagraphFont"/>
    <w:rPr>
      <w:rFonts w:cs="Times New Roman"/>
      <w:sz w:val="24"/>
      <w:szCs w:val="24"/>
    </w:rPr>
  </w:style>
  <w:style w:type="character" w:customStyle="1" w:styleId="StandardCont2Char">
    <w:name w:val="Standard Cont 2 Char"/>
    <w:basedOn w:val="DefaultParagraphFont"/>
    <w:link w:val="StandardCont2"/>
    <w:locked/>
    <w:rPr>
      <w:rFonts w:ascii="Times New Roman" w:eastAsia="Times New Roman" w:hAnsi="Times New Roman" w:cs="Times New Roman"/>
      <w:sz w:val="24"/>
      <w:szCs w:val="20"/>
    </w:rPr>
  </w:style>
  <w:style w:type="character" w:customStyle="1" w:styleId="DocIDChar2">
    <w:name w:val="DocID Char2"/>
    <w:basedOn w:val="Heading9Char"/>
    <w:locked/>
    <w:rPr>
      <w:rFonts w:ascii="Times New Roman" w:eastAsia="Times New Roman" w:hAnsi="Times New Roman" w:cs="Times New Roman"/>
      <w:sz w:val="24"/>
      <w:szCs w:val="24"/>
    </w:rPr>
  </w:style>
  <w:style w:type="paragraph" w:customStyle="1" w:styleId="heading1notoc">
    <w:name w:val="heading 1 (no toc)"/>
    <w:basedOn w:val="Heading1"/>
    <w:next w:val="Normal"/>
    <w:pPr>
      <w:numPr>
        <w:numId w:val="0"/>
      </w:numPr>
      <w:outlineLvl w:val="9"/>
    </w:pPr>
  </w:style>
  <w:style w:type="paragraph" w:customStyle="1" w:styleId="heading2notoc">
    <w:name w:val="heading 2 (no toc)"/>
    <w:basedOn w:val="Heading2"/>
    <w:next w:val="Normal"/>
    <w:pPr>
      <w:numPr>
        <w:ilvl w:val="0"/>
        <w:numId w:val="0"/>
      </w:numPr>
      <w:outlineLvl w:val="9"/>
    </w:pPr>
  </w:style>
  <w:style w:type="paragraph" w:customStyle="1" w:styleId="heading3notoc">
    <w:name w:val="heading 3 (no toc)"/>
    <w:basedOn w:val="Heading3"/>
    <w:next w:val="Normal"/>
    <w:pPr>
      <w:numPr>
        <w:ilvl w:val="0"/>
        <w:numId w:val="0"/>
      </w:numPr>
      <w:outlineLvl w:val="9"/>
    </w:pPr>
  </w:style>
  <w:style w:type="paragraph" w:customStyle="1" w:styleId="heading4notoc">
    <w:name w:val="heading 4 (no toc)"/>
    <w:basedOn w:val="Heading4"/>
    <w:next w:val="Normal"/>
    <w:pPr>
      <w:numPr>
        <w:ilvl w:val="0"/>
        <w:numId w:val="0"/>
      </w:numPr>
      <w:outlineLvl w:val="9"/>
    </w:pPr>
  </w:style>
  <w:style w:type="paragraph" w:customStyle="1" w:styleId="heading5notoc">
    <w:name w:val="heading 5 (no toc)"/>
    <w:basedOn w:val="Heading5"/>
    <w:next w:val="Normal"/>
    <w:pPr>
      <w:numPr>
        <w:ilvl w:val="0"/>
        <w:numId w:val="0"/>
      </w:numPr>
      <w:outlineLvl w:val="9"/>
    </w:pPr>
  </w:style>
  <w:style w:type="paragraph" w:customStyle="1" w:styleId="636311Cont3">
    <w:name w:val="636311 Cont 3"/>
    <w:basedOn w:val="636311Cont2"/>
  </w:style>
  <w:style w:type="paragraph" w:customStyle="1" w:styleId="636311Cont2">
    <w:name w:val="636311 Cont 2"/>
    <w:basedOn w:val="636311Cont1"/>
    <w:pPr>
      <w:ind w:firstLine="720"/>
    </w:pPr>
  </w:style>
  <w:style w:type="paragraph" w:customStyle="1" w:styleId="636311Cont1">
    <w:name w:val="636311 Cont 1"/>
    <w:basedOn w:val="Normal"/>
    <w:pPr>
      <w:spacing w:after="240"/>
    </w:pPr>
  </w:style>
  <w:style w:type="paragraph" w:customStyle="1" w:styleId="636311Cont4">
    <w:name w:val="636311 Cont 4"/>
    <w:basedOn w:val="636311Cont3"/>
  </w:style>
  <w:style w:type="paragraph" w:customStyle="1" w:styleId="Heading15">
    <w:name w:val="Heading 15"/>
    <w:basedOn w:val="Normal"/>
    <w:pPr>
      <w:numPr>
        <w:ilvl w:val="4"/>
        <w:numId w:val="20"/>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12">
    <w:name w:val="Heading 12"/>
    <w:basedOn w:val="Normal"/>
    <w:pPr>
      <w:keepNext/>
      <w:keepLines/>
      <w:numPr>
        <w:ilvl w:val="1"/>
        <w:numId w:val="20"/>
      </w:numPr>
      <w:tabs>
        <w:tab w:val="left" w:pos="1440"/>
        <w:tab w:val="left" w:pos="3024"/>
      </w:tabs>
      <w:suppressAutoHyphens/>
      <w:spacing w:line="240" w:lineRule="atLeast"/>
    </w:pPr>
  </w:style>
  <w:style w:type="paragraph" w:customStyle="1" w:styleId="Heading13">
    <w:name w:val="Heading 13"/>
    <w:basedOn w:val="Normal"/>
    <w:pPr>
      <w:keepLines/>
      <w:numPr>
        <w:ilvl w:val="2"/>
        <w:numId w:val="20"/>
      </w:numPr>
      <w:tabs>
        <w:tab w:val="left" w:pos="1440"/>
        <w:tab w:val="left" w:pos="2304"/>
      </w:tabs>
      <w:suppressAutoHyphens/>
      <w:spacing w:line="240" w:lineRule="atLeast"/>
    </w:pPr>
  </w:style>
  <w:style w:type="paragraph" w:customStyle="1" w:styleId="Heading14">
    <w:name w:val="Heading 14"/>
    <w:basedOn w:val="Normal"/>
    <w:pPr>
      <w:numPr>
        <w:ilvl w:val="3"/>
        <w:numId w:val="20"/>
      </w:numPr>
      <w:tabs>
        <w:tab w:val="decimal" w:pos="3456"/>
      </w:tabs>
      <w:suppressAutoHyphens/>
      <w:spacing w:line="240" w:lineRule="atLeast"/>
    </w:pPr>
  </w:style>
  <w:style w:type="paragraph" w:customStyle="1" w:styleId="Heading22">
    <w:name w:val="Heading 22"/>
    <w:basedOn w:val="Normal"/>
    <w:pPr>
      <w:keepNext/>
      <w:keepLines/>
      <w:numPr>
        <w:ilvl w:val="1"/>
        <w:numId w:val="21"/>
      </w:numPr>
      <w:tabs>
        <w:tab w:val="left" w:pos="1440"/>
        <w:tab w:val="left" w:pos="3024"/>
      </w:tabs>
      <w:suppressAutoHyphens/>
      <w:spacing w:line="240" w:lineRule="atLeast"/>
    </w:pPr>
  </w:style>
  <w:style w:type="paragraph" w:customStyle="1" w:styleId="Heading23">
    <w:name w:val="Heading 23"/>
    <w:basedOn w:val="Normal"/>
    <w:pPr>
      <w:keepLines/>
      <w:numPr>
        <w:ilvl w:val="2"/>
        <w:numId w:val="21"/>
      </w:numPr>
      <w:tabs>
        <w:tab w:val="left" w:pos="1440"/>
        <w:tab w:val="left" w:pos="2304"/>
      </w:tabs>
      <w:suppressAutoHyphens/>
      <w:spacing w:line="240" w:lineRule="atLeast"/>
    </w:pPr>
  </w:style>
  <w:style w:type="paragraph" w:customStyle="1" w:styleId="Heading24">
    <w:name w:val="Heading 24"/>
    <w:basedOn w:val="Normal"/>
    <w:pPr>
      <w:numPr>
        <w:ilvl w:val="3"/>
        <w:numId w:val="21"/>
      </w:numPr>
      <w:tabs>
        <w:tab w:val="decimal" w:pos="3456"/>
      </w:tabs>
      <w:suppressAutoHyphens/>
      <w:spacing w:line="240" w:lineRule="atLeast"/>
    </w:pPr>
  </w:style>
  <w:style w:type="paragraph" w:customStyle="1" w:styleId="Heading25">
    <w:name w:val="Heading 25"/>
    <w:basedOn w:val="Normal"/>
    <w:pPr>
      <w:numPr>
        <w:ilvl w:val="4"/>
        <w:numId w:val="21"/>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32">
    <w:name w:val="Heading 32"/>
    <w:basedOn w:val="Normal"/>
    <w:pPr>
      <w:keepNext/>
      <w:keepLines/>
      <w:numPr>
        <w:ilvl w:val="1"/>
        <w:numId w:val="22"/>
      </w:numPr>
      <w:tabs>
        <w:tab w:val="left" w:pos="1440"/>
        <w:tab w:val="left" w:pos="3024"/>
      </w:tabs>
      <w:suppressAutoHyphens/>
      <w:spacing w:line="240" w:lineRule="atLeast"/>
    </w:pPr>
  </w:style>
  <w:style w:type="paragraph" w:customStyle="1" w:styleId="Heading33">
    <w:name w:val="Heading 33"/>
    <w:basedOn w:val="Normal"/>
    <w:pPr>
      <w:keepLines/>
      <w:numPr>
        <w:ilvl w:val="2"/>
        <w:numId w:val="22"/>
      </w:numPr>
      <w:tabs>
        <w:tab w:val="left" w:pos="1440"/>
        <w:tab w:val="left" w:pos="2304"/>
      </w:tabs>
      <w:suppressAutoHyphens/>
      <w:spacing w:line="240" w:lineRule="atLeast"/>
    </w:pPr>
  </w:style>
  <w:style w:type="paragraph" w:customStyle="1" w:styleId="Heading34">
    <w:name w:val="Heading 34"/>
    <w:basedOn w:val="Normal"/>
    <w:pPr>
      <w:numPr>
        <w:ilvl w:val="3"/>
        <w:numId w:val="22"/>
      </w:numPr>
      <w:tabs>
        <w:tab w:val="decimal" w:pos="3456"/>
      </w:tabs>
      <w:suppressAutoHyphens/>
      <w:spacing w:line="240" w:lineRule="atLeast"/>
    </w:pPr>
  </w:style>
  <w:style w:type="paragraph" w:customStyle="1" w:styleId="Heading35">
    <w:name w:val="Heading 35"/>
    <w:basedOn w:val="Normal"/>
    <w:pPr>
      <w:numPr>
        <w:ilvl w:val="4"/>
        <w:numId w:val="22"/>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42">
    <w:name w:val="Heading 42"/>
    <w:basedOn w:val="Normal"/>
    <w:pPr>
      <w:keepNext/>
      <w:keepLines/>
      <w:numPr>
        <w:ilvl w:val="1"/>
        <w:numId w:val="23"/>
      </w:numPr>
      <w:tabs>
        <w:tab w:val="left" w:pos="1440"/>
        <w:tab w:val="left" w:pos="3024"/>
      </w:tabs>
      <w:suppressAutoHyphens/>
      <w:spacing w:line="240" w:lineRule="atLeast"/>
    </w:pPr>
  </w:style>
  <w:style w:type="paragraph" w:customStyle="1" w:styleId="Heading43">
    <w:name w:val="Heading 43"/>
    <w:basedOn w:val="Normal"/>
    <w:pPr>
      <w:keepLines/>
      <w:numPr>
        <w:ilvl w:val="2"/>
        <w:numId w:val="23"/>
      </w:numPr>
      <w:tabs>
        <w:tab w:val="left" w:pos="1440"/>
        <w:tab w:val="left" w:pos="2304"/>
      </w:tabs>
      <w:suppressAutoHyphens/>
      <w:spacing w:line="240" w:lineRule="atLeast"/>
    </w:pPr>
  </w:style>
  <w:style w:type="paragraph" w:customStyle="1" w:styleId="Heading44">
    <w:name w:val="Heading 44"/>
    <w:basedOn w:val="Normal"/>
    <w:pPr>
      <w:numPr>
        <w:ilvl w:val="3"/>
        <w:numId w:val="23"/>
      </w:numPr>
      <w:tabs>
        <w:tab w:val="decimal" w:pos="3456"/>
      </w:tabs>
      <w:suppressAutoHyphens/>
      <w:spacing w:line="240" w:lineRule="atLeast"/>
    </w:pPr>
  </w:style>
  <w:style w:type="paragraph" w:customStyle="1" w:styleId="Heading45">
    <w:name w:val="Heading 45"/>
    <w:basedOn w:val="Normal"/>
    <w:pPr>
      <w:numPr>
        <w:ilvl w:val="4"/>
        <w:numId w:val="23"/>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52">
    <w:name w:val="Heading 52"/>
    <w:basedOn w:val="Normal"/>
    <w:pPr>
      <w:keepNext/>
      <w:keepLines/>
      <w:numPr>
        <w:ilvl w:val="1"/>
        <w:numId w:val="24"/>
      </w:numPr>
      <w:tabs>
        <w:tab w:val="left" w:pos="1440"/>
        <w:tab w:val="left" w:pos="3024"/>
      </w:tabs>
      <w:suppressAutoHyphens/>
      <w:spacing w:line="240" w:lineRule="atLeast"/>
    </w:pPr>
  </w:style>
  <w:style w:type="paragraph" w:customStyle="1" w:styleId="Heading53">
    <w:name w:val="Heading 53"/>
    <w:basedOn w:val="Normal"/>
    <w:pPr>
      <w:keepLines/>
      <w:numPr>
        <w:ilvl w:val="2"/>
        <w:numId w:val="24"/>
      </w:numPr>
      <w:tabs>
        <w:tab w:val="left" w:pos="1440"/>
        <w:tab w:val="left" w:pos="2304"/>
      </w:tabs>
      <w:suppressAutoHyphens/>
      <w:spacing w:line="240" w:lineRule="atLeast"/>
    </w:pPr>
  </w:style>
  <w:style w:type="paragraph" w:customStyle="1" w:styleId="Heading54">
    <w:name w:val="Heading 54"/>
    <w:basedOn w:val="Normal"/>
    <w:pPr>
      <w:numPr>
        <w:ilvl w:val="3"/>
        <w:numId w:val="24"/>
      </w:numPr>
      <w:tabs>
        <w:tab w:val="decimal" w:pos="3456"/>
      </w:tabs>
      <w:suppressAutoHyphens/>
      <w:spacing w:line="240" w:lineRule="atLeast"/>
    </w:pPr>
  </w:style>
  <w:style w:type="paragraph" w:customStyle="1" w:styleId="Heading55">
    <w:name w:val="Heading 55"/>
    <w:basedOn w:val="Normal"/>
    <w:pPr>
      <w:numPr>
        <w:ilvl w:val="4"/>
        <w:numId w:val="24"/>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62">
    <w:name w:val="Heading 62"/>
    <w:basedOn w:val="Normal"/>
    <w:pPr>
      <w:keepNext/>
      <w:keepLines/>
      <w:numPr>
        <w:ilvl w:val="1"/>
        <w:numId w:val="25"/>
      </w:numPr>
      <w:tabs>
        <w:tab w:val="left" w:pos="1440"/>
        <w:tab w:val="left" w:pos="3024"/>
      </w:tabs>
      <w:suppressAutoHyphens/>
      <w:spacing w:line="240" w:lineRule="atLeast"/>
    </w:pPr>
  </w:style>
  <w:style w:type="paragraph" w:customStyle="1" w:styleId="Heading63">
    <w:name w:val="Heading 63"/>
    <w:basedOn w:val="Normal"/>
    <w:pPr>
      <w:keepLines/>
      <w:numPr>
        <w:ilvl w:val="2"/>
        <w:numId w:val="25"/>
      </w:numPr>
      <w:tabs>
        <w:tab w:val="left" w:pos="1440"/>
        <w:tab w:val="left" w:pos="2304"/>
      </w:tabs>
      <w:suppressAutoHyphens/>
      <w:spacing w:line="240" w:lineRule="atLeast"/>
    </w:pPr>
  </w:style>
  <w:style w:type="paragraph" w:customStyle="1" w:styleId="Heading64">
    <w:name w:val="Heading 64"/>
    <w:basedOn w:val="Normal"/>
    <w:pPr>
      <w:numPr>
        <w:ilvl w:val="3"/>
        <w:numId w:val="25"/>
      </w:numPr>
      <w:tabs>
        <w:tab w:val="decimal" w:pos="3456"/>
      </w:tabs>
      <w:suppressAutoHyphens/>
      <w:spacing w:line="240" w:lineRule="atLeast"/>
    </w:pPr>
  </w:style>
  <w:style w:type="paragraph" w:customStyle="1" w:styleId="Heading65">
    <w:name w:val="Heading 65"/>
    <w:basedOn w:val="Normal"/>
    <w:pPr>
      <w:numPr>
        <w:ilvl w:val="4"/>
        <w:numId w:val="25"/>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paragraph" w:customStyle="1" w:styleId="Heading72">
    <w:name w:val="Heading 72"/>
    <w:basedOn w:val="Normal"/>
    <w:pPr>
      <w:keepNext/>
      <w:keepLines/>
      <w:numPr>
        <w:ilvl w:val="1"/>
        <w:numId w:val="26"/>
      </w:numPr>
      <w:tabs>
        <w:tab w:val="left" w:pos="1440"/>
        <w:tab w:val="left" w:pos="3024"/>
      </w:tabs>
      <w:suppressAutoHyphens/>
      <w:spacing w:line="240" w:lineRule="atLeast"/>
    </w:pPr>
  </w:style>
  <w:style w:type="paragraph" w:customStyle="1" w:styleId="Heading73">
    <w:name w:val="Heading 73"/>
    <w:basedOn w:val="Normal"/>
    <w:pPr>
      <w:keepLines/>
      <w:numPr>
        <w:ilvl w:val="2"/>
        <w:numId w:val="26"/>
      </w:numPr>
      <w:tabs>
        <w:tab w:val="left" w:pos="1440"/>
        <w:tab w:val="left" w:pos="2304"/>
      </w:tabs>
      <w:suppressAutoHyphens/>
      <w:spacing w:line="240" w:lineRule="atLeast"/>
    </w:pPr>
  </w:style>
  <w:style w:type="paragraph" w:customStyle="1" w:styleId="Heading74">
    <w:name w:val="Heading 74"/>
    <w:basedOn w:val="Normal"/>
    <w:pPr>
      <w:numPr>
        <w:ilvl w:val="3"/>
        <w:numId w:val="26"/>
      </w:numPr>
      <w:tabs>
        <w:tab w:val="decimal" w:pos="3456"/>
      </w:tabs>
      <w:suppressAutoHyphens/>
      <w:spacing w:line="240" w:lineRule="atLeast"/>
    </w:pPr>
  </w:style>
  <w:style w:type="paragraph" w:customStyle="1" w:styleId="Heading75">
    <w:name w:val="Heading 75"/>
    <w:basedOn w:val="Normal"/>
    <w:pPr>
      <w:numPr>
        <w:ilvl w:val="4"/>
        <w:numId w:val="26"/>
      </w:numPr>
      <w:tabs>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outlineLvl w:val="4"/>
    </w:pPr>
  </w:style>
  <w:style w:type="character" w:customStyle="1" w:styleId="zzmpTrailerItem">
    <w:name w:val="zzmpTrailerItem"/>
    <w:basedOn w:val="DefaultParagraphFont"/>
    <w:rPr>
      <w:rFonts w:ascii="Times New Roman" w:hAnsi="Times New Roman" w:cs="Times New Roman"/>
      <w:bCs/>
      <w:noProof/>
      <w:color w:val="auto"/>
      <w:spacing w:val="0"/>
      <w:position w:val="0"/>
      <w:sz w:val="16"/>
      <w:u w:val="none"/>
      <w:effect w:val="none"/>
      <w:vertAlign w:val="baseline"/>
    </w:rPr>
  </w:style>
  <w:style w:type="paragraph" w:styleId="Quote">
    <w:name w:val="Quote"/>
    <w:basedOn w:val="Normal"/>
    <w:link w:val="QuoteChar"/>
    <w:uiPriority w:val="29"/>
    <w:pPr>
      <w:spacing w:after="240"/>
      <w:ind w:left="1440" w:right="1440"/>
    </w:pPr>
  </w:style>
  <w:style w:type="character" w:customStyle="1" w:styleId="QuoteChar">
    <w:name w:val="Quote Char"/>
    <w:basedOn w:val="DefaultParagraphFont"/>
    <w:link w:val="Quote"/>
    <w:uiPriority w:val="29"/>
    <w:rPr>
      <w:rFonts w:ascii="Times New Roman" w:eastAsia="Times New Roman" w:hAnsi="Times New Roman" w:cs="Times New Roman"/>
      <w:sz w:val="24"/>
      <w:szCs w:val="20"/>
    </w:rPr>
  </w:style>
  <w:style w:type="paragraph" w:customStyle="1" w:styleId="Para2">
    <w:name w:val="Para2"/>
    <w:basedOn w:val="Normal"/>
    <w:link w:val="Para2Char"/>
    <w:pPr>
      <w:adjustRightInd w:val="0"/>
      <w:spacing w:after="240"/>
      <w:ind w:firstLine="1440"/>
    </w:pPr>
    <w:rPr>
      <w:rFonts w:cs="Courier New"/>
      <w:szCs w:val="24"/>
    </w:rPr>
  </w:style>
  <w:style w:type="character" w:customStyle="1" w:styleId="Para2Char">
    <w:name w:val="Para2 Char"/>
    <w:basedOn w:val="DefaultParagraphFont"/>
    <w:link w:val="Para2"/>
    <w:rPr>
      <w:rFonts w:ascii="Times New Roman" w:eastAsia="Times New Roman" w:hAnsi="Times New Roman" w:cs="Courier New"/>
      <w:sz w:val="24"/>
      <w:szCs w:val="24"/>
    </w:rPr>
  </w:style>
  <w:style w:type="character" w:customStyle="1" w:styleId="ListParagraphChar">
    <w:name w:val="List Paragraph Char"/>
    <w:basedOn w:val="DefaultParagraphFont"/>
    <w:link w:val="ListParagraph"/>
    <w:uiPriority w:val="1"/>
    <w:rsid w:val="00987A75"/>
    <w:rPr>
      <w:rFonts w:ascii="Arial" w:eastAsia="Times New Roman" w:hAnsi="Arial" w:cs="Times New Roman"/>
      <w:sz w:val="24"/>
      <w:szCs w:val="20"/>
    </w:rPr>
  </w:style>
  <w:style w:type="paragraph" w:styleId="Revision">
    <w:name w:val="Revision"/>
    <w:hidden/>
    <w:uiPriority w:val="99"/>
    <w:semiHidden/>
    <w:rsid w:val="00577896"/>
    <w:pPr>
      <w:spacing w:after="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A45B27"/>
    <w:rPr>
      <w:sz w:val="16"/>
      <w:szCs w:val="16"/>
    </w:rPr>
  </w:style>
  <w:style w:type="character" w:styleId="Hyperlink">
    <w:name w:val="Hyperlink"/>
    <w:basedOn w:val="DefaultParagraphFont"/>
    <w:rsid w:val="00577896"/>
    <w:rPr>
      <w:color w:val="0000FF"/>
      <w:u w:val="single"/>
    </w:rPr>
  </w:style>
  <w:style w:type="character" w:styleId="UnresolvedMention">
    <w:name w:val="Unresolved Mention"/>
    <w:basedOn w:val="DefaultParagraphFont"/>
    <w:uiPriority w:val="99"/>
    <w:semiHidden/>
    <w:unhideWhenUsed/>
    <w:rsid w:val="00577896"/>
    <w:rPr>
      <w:color w:val="605E5C"/>
      <w:shd w:val="clear" w:color="auto" w:fill="E1DFDD"/>
    </w:rPr>
  </w:style>
  <w:style w:type="character" w:styleId="FollowedHyperlink">
    <w:name w:val="FollowedHyperlink"/>
    <w:basedOn w:val="DefaultParagraphFont"/>
    <w:uiPriority w:val="99"/>
    <w:semiHidden/>
    <w:unhideWhenUsed/>
    <w:rsid w:val="00577896"/>
    <w:rPr>
      <w:color w:val="954F72" w:themeColor="followedHyperlink"/>
      <w:u w:val="single"/>
    </w:rPr>
  </w:style>
  <w:style w:type="character" w:customStyle="1" w:styleId="mini-contacts">
    <w:name w:val="mini-contacts"/>
    <w:basedOn w:val="DefaultParagraphFont"/>
    <w:rsid w:val="00577896"/>
  </w:style>
  <w:style w:type="paragraph" w:customStyle="1" w:styleId="HeadlineTeal14pt">
    <w:name w:val="Headline: Teal 14pt"/>
    <w:basedOn w:val="Normal"/>
    <w:qFormat/>
    <w:rsid w:val="00577896"/>
    <w:pPr>
      <w:jc w:val="left"/>
    </w:pPr>
    <w:rPr>
      <w:rFonts w:asciiTheme="majorHAnsi" w:hAnsiTheme="majorHAnsi" w:cstheme="majorHAnsi"/>
      <w:color w:val="1B90A1"/>
      <w:sz w:val="28"/>
      <w:szCs w:val="24"/>
    </w:rPr>
  </w:style>
  <w:style w:type="paragraph" w:customStyle="1" w:styleId="Bodycopy-1014pt">
    <w:name w:val="Body copy - 10/14pt"/>
    <w:basedOn w:val="Normal"/>
    <w:qFormat/>
    <w:rsid w:val="00577896"/>
    <w:pPr>
      <w:spacing w:line="280" w:lineRule="exact"/>
      <w:jc w:val="left"/>
    </w:pPr>
    <w:rPr>
      <w:rFonts w:asciiTheme="minorHAnsi" w:hAnsiTheme="minorHAnsi" w:cstheme="minorHAnsi"/>
      <w:sz w:val="22"/>
      <w:szCs w:val="24"/>
    </w:rPr>
  </w:style>
  <w:style w:type="paragraph" w:customStyle="1" w:styleId="MediumGrid1-Accent21">
    <w:name w:val="Medium Grid 1 - Accent 21"/>
    <w:basedOn w:val="Normal"/>
    <w:uiPriority w:val="34"/>
    <w:qFormat/>
    <w:rsid w:val="00577896"/>
    <w:pPr>
      <w:overflowPunct w:val="0"/>
      <w:autoSpaceDE w:val="0"/>
      <w:autoSpaceDN w:val="0"/>
      <w:adjustRightInd w:val="0"/>
      <w:ind w:left="720"/>
      <w:jc w:val="left"/>
      <w:textAlignment w:val="baseline"/>
    </w:pPr>
    <w:rPr>
      <w:rFonts w:ascii="Book Antiqua" w:hAnsi="Book Antiqua"/>
    </w:rPr>
  </w:style>
  <w:style w:type="paragraph" w:customStyle="1" w:styleId="ColorfulList-Accent11">
    <w:name w:val="Colorful List - Accent 11"/>
    <w:basedOn w:val="Normal"/>
    <w:uiPriority w:val="34"/>
    <w:qFormat/>
    <w:rsid w:val="00577896"/>
    <w:pPr>
      <w:spacing w:after="200"/>
      <w:ind w:left="720"/>
      <w:jc w:val="left"/>
    </w:pPr>
    <w:rPr>
      <w:rFonts w:eastAsia="Cambria"/>
      <w:sz w:val="20"/>
    </w:rPr>
  </w:style>
  <w:style w:type="paragraph" w:customStyle="1" w:styleId="Bodycopy-indented">
    <w:name w:val="Body copy - indented"/>
    <w:basedOn w:val="Bodycopy-1014pt"/>
    <w:qFormat/>
    <w:rsid w:val="00577896"/>
    <w:pPr>
      <w:tabs>
        <w:tab w:val="right" w:pos="2430"/>
        <w:tab w:val="left" w:pos="2880"/>
      </w:tabs>
      <w:ind w:left="2880" w:hanging="2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79840">
      <w:bodyDiv w:val="1"/>
      <w:marLeft w:val="0"/>
      <w:marRight w:val="0"/>
      <w:marTop w:val="0"/>
      <w:marBottom w:val="0"/>
      <w:divBdr>
        <w:top w:val="none" w:sz="0" w:space="0" w:color="auto"/>
        <w:left w:val="none" w:sz="0" w:space="0" w:color="auto"/>
        <w:bottom w:val="none" w:sz="0" w:space="0" w:color="auto"/>
        <w:right w:val="none" w:sz="0" w:space="0" w:color="auto"/>
      </w:divBdr>
    </w:div>
    <w:div w:id="322588873">
      <w:bodyDiv w:val="1"/>
      <w:marLeft w:val="0"/>
      <w:marRight w:val="0"/>
      <w:marTop w:val="0"/>
      <w:marBottom w:val="0"/>
      <w:divBdr>
        <w:top w:val="none" w:sz="0" w:space="0" w:color="auto"/>
        <w:left w:val="none" w:sz="0" w:space="0" w:color="auto"/>
        <w:bottom w:val="none" w:sz="0" w:space="0" w:color="auto"/>
        <w:right w:val="none" w:sz="0" w:space="0" w:color="auto"/>
      </w:divBdr>
    </w:div>
    <w:div w:id="946082011">
      <w:bodyDiv w:val="1"/>
      <w:marLeft w:val="0"/>
      <w:marRight w:val="0"/>
      <w:marTop w:val="0"/>
      <w:marBottom w:val="0"/>
      <w:divBdr>
        <w:top w:val="none" w:sz="0" w:space="0" w:color="auto"/>
        <w:left w:val="none" w:sz="0" w:space="0" w:color="auto"/>
        <w:bottom w:val="none" w:sz="0" w:space="0" w:color="auto"/>
        <w:right w:val="none" w:sz="0" w:space="0" w:color="auto"/>
      </w:divBdr>
    </w:div>
    <w:div w:id="1505783452">
      <w:bodyDiv w:val="1"/>
      <w:marLeft w:val="0"/>
      <w:marRight w:val="0"/>
      <w:marTop w:val="0"/>
      <w:marBottom w:val="0"/>
      <w:divBdr>
        <w:top w:val="none" w:sz="0" w:space="0" w:color="auto"/>
        <w:left w:val="none" w:sz="0" w:space="0" w:color="auto"/>
        <w:bottom w:val="none" w:sz="0" w:space="0" w:color="auto"/>
        <w:right w:val="none" w:sz="0" w:space="0" w:color="auto"/>
      </w:divBdr>
      <w:divsChild>
        <w:div w:id="1044061011">
          <w:marLeft w:val="547"/>
          <w:marRight w:val="0"/>
          <w:marTop w:val="86"/>
          <w:marBottom w:val="0"/>
          <w:divBdr>
            <w:top w:val="none" w:sz="0" w:space="0" w:color="auto"/>
            <w:left w:val="none" w:sz="0" w:space="0" w:color="auto"/>
            <w:bottom w:val="none" w:sz="0" w:space="0" w:color="auto"/>
            <w:right w:val="none" w:sz="0" w:space="0" w:color="auto"/>
          </w:divBdr>
        </w:div>
      </w:divsChild>
    </w:div>
    <w:div w:id="1512063334">
      <w:bodyDiv w:val="1"/>
      <w:marLeft w:val="0"/>
      <w:marRight w:val="0"/>
      <w:marTop w:val="0"/>
      <w:marBottom w:val="0"/>
      <w:divBdr>
        <w:top w:val="none" w:sz="0" w:space="0" w:color="auto"/>
        <w:left w:val="none" w:sz="0" w:space="0" w:color="auto"/>
        <w:bottom w:val="none" w:sz="0" w:space="0" w:color="auto"/>
        <w:right w:val="none" w:sz="0" w:space="0" w:color="auto"/>
      </w:divBdr>
    </w:div>
    <w:div w:id="1766610423">
      <w:bodyDiv w:val="1"/>
      <w:marLeft w:val="0"/>
      <w:marRight w:val="0"/>
      <w:marTop w:val="0"/>
      <w:marBottom w:val="0"/>
      <w:divBdr>
        <w:top w:val="none" w:sz="0" w:space="0" w:color="auto"/>
        <w:left w:val="none" w:sz="0" w:space="0" w:color="auto"/>
        <w:bottom w:val="none" w:sz="0" w:space="0" w:color="auto"/>
        <w:right w:val="none" w:sz="0" w:space="0" w:color="auto"/>
      </w:divBdr>
    </w:div>
    <w:div w:id="1917938974">
      <w:bodyDiv w:val="1"/>
      <w:marLeft w:val="0"/>
      <w:marRight w:val="0"/>
      <w:marTop w:val="0"/>
      <w:marBottom w:val="0"/>
      <w:divBdr>
        <w:top w:val="none" w:sz="0" w:space="0" w:color="auto"/>
        <w:left w:val="none" w:sz="0" w:space="0" w:color="auto"/>
        <w:bottom w:val="none" w:sz="0" w:space="0" w:color="auto"/>
        <w:right w:val="none" w:sz="0" w:space="0" w:color="auto"/>
      </w:divBdr>
    </w:div>
    <w:div w:id="19742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4ECB410BEF34A88DC1555C64B641A" ma:contentTypeVersion="11" ma:contentTypeDescription="Create a new document." ma:contentTypeScope="" ma:versionID="6f54e6ddc574cc6f40bb799b47ebcd90">
  <xsd:schema xmlns:xsd="http://www.w3.org/2001/XMLSchema" xmlns:xs="http://www.w3.org/2001/XMLSchema" xmlns:p="http://schemas.microsoft.com/office/2006/metadata/properties" xmlns:ns2="91692710-a3e0-42ac-81df-adc96dc9ffde" xmlns:ns3="ca486875-5def-498d-9514-add26e256afb" targetNamespace="http://schemas.microsoft.com/office/2006/metadata/properties" ma:root="true" ma:fieldsID="9be1f0255768eb5af5a72d4614d26f43" ns2:_="" ns3:_="">
    <xsd:import namespace="91692710-a3e0-42ac-81df-adc96dc9ffde"/>
    <xsd:import namespace="ca486875-5def-498d-9514-add26e256a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92710-a3e0-42ac-81df-adc96dc9f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fff78e-6ebe-4352-a5c3-c73ed1506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86875-5def-498d-9514-add26e256a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f06b01-94fe-43f1-9a15-28d3348f97ff}" ma:internalName="TaxCatchAll" ma:showField="CatchAllData" ma:web="ca486875-5def-498d-9514-add26e256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ca486875-5def-498d-9514-add26e256afb" xsi:nil="true"/>
    <lcf76f155ced4ddcb4097134ff3c332f xmlns="91692710-a3e0-42ac-81df-adc96dc9ff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AD6DFE-5C47-4F9B-976D-A664A937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7EB78-E7B7-4523-8636-C447F9610052}">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customXml/itemProps3.xml><?xml version="1.0" encoding="utf-8"?>
<ds:datastoreItem xmlns:ds="http://schemas.openxmlformats.org/officeDocument/2006/customXml" ds:itemID="{9ABB81BE-4080-4107-BE27-471928885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92710-a3e0-42ac-81df-adc96dc9ffde"/>
    <ds:schemaRef ds:uri="ca486875-5def-498d-9514-add26e256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050AE-1BBF-4996-8820-95180F900FDB}">
  <ds:schemaRefs>
    <ds:schemaRef ds:uri="http://schemas.microsoft.com/sharepoint/v3/contenttype/forms"/>
  </ds:schemaRefs>
</ds:datastoreItem>
</file>

<file path=customXml/itemProps5.xml><?xml version="1.0" encoding="utf-8"?>
<ds:datastoreItem xmlns:ds="http://schemas.openxmlformats.org/officeDocument/2006/customXml" ds:itemID="{46E3C891-955F-4377-ACE5-726B25F4A3B6}">
  <ds:schemaRefs>
    <ds:schemaRef ds:uri="http://schemas.microsoft.com/sharepoint/v3/contenttype/forms"/>
  </ds:schemaRefs>
</ds:datastoreItem>
</file>

<file path=customXml/itemProps6.xml><?xml version="1.0" encoding="utf-8"?>
<ds:datastoreItem xmlns:ds="http://schemas.openxmlformats.org/officeDocument/2006/customXml" ds:itemID="{F82D5175-1650-46EC-AB74-D766E5181DB2}">
  <ds:schemaRefs>
    <ds:schemaRef ds:uri="http://schemas.openxmlformats.org/officeDocument/2006/bibliography"/>
  </ds:schemaRefs>
</ds:datastoreItem>
</file>

<file path=customXml/itemProps7.xml><?xml version="1.0" encoding="utf-8"?>
<ds:datastoreItem xmlns:ds="http://schemas.openxmlformats.org/officeDocument/2006/customXml" ds:itemID="{357F328A-C64E-4D5E-805F-E2DA7001E48A}">
  <ds:schemaRefs>
    <ds:schemaRef ds:uri="http://schemas.microsoft.com/office/2006/metadata/properties"/>
    <ds:schemaRef ds:uri="http://schemas.microsoft.com/office/infopath/2007/PartnerControls"/>
    <ds:schemaRef ds:uri="ca486875-5def-498d-9514-add26e256afb"/>
    <ds:schemaRef ds:uri="91692710-a3e0-42ac-81df-adc96dc9ffde"/>
  </ds:schemaRefs>
</ds:datastoreItem>
</file>

<file path=docMetadata/LabelInfo.xml><?xml version="1.0" encoding="utf-8"?>
<clbl:labelList xmlns:clbl="http://schemas.microsoft.com/office/2020/mipLabelMetadata">
  <clbl:label id="{22331401-39d4-4248-9029-8f231f7b59fb}" enabled="0" method="" siteId="{22331401-39d4-4248-9029-8f231f7b59fb}"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Sullivan</dc:creator>
  <cp:keywords/>
  <dc:description/>
  <cp:lastModifiedBy>Lyndsey Crennen</cp:lastModifiedBy>
  <cp:revision>2</cp:revision>
  <cp:lastPrinted>2024-01-15T23:22:00Z</cp:lastPrinted>
  <dcterms:created xsi:type="dcterms:W3CDTF">2025-06-02T17:06:00Z</dcterms:created>
  <dcterms:modified xsi:type="dcterms:W3CDTF">2025-06-02T17:06:00Z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4524764.3</vt:lpwstr>
  </property>
  <property fmtid="{D5CDD505-2E9C-101B-9397-08002B2CF9AE}" pid="3" name="CUS_DocIDChunk0">
    <vt:lpwstr>4524764.3</vt:lpwstr>
  </property>
  <property fmtid="{D5CDD505-2E9C-101B-9397-08002B2CF9AE}" pid="4" name="CUS_DocIDActiveBits">
    <vt:lpwstr>98304</vt:lpwstr>
  </property>
  <property fmtid="{D5CDD505-2E9C-101B-9397-08002B2CF9AE}" pid="5" name="CUS_DocIDLocation">
    <vt:lpwstr>FIRST_PAGE_ONLY</vt:lpwstr>
  </property>
  <property fmtid="{D5CDD505-2E9C-101B-9397-08002B2CF9AE}" pid="6" name="CUS_DocIDReference">
    <vt:lpwstr>firstPageOnly</vt:lpwstr>
  </property>
  <property fmtid="{D5CDD505-2E9C-101B-9397-08002B2CF9AE}" pid="7" name="SelectedNumberingScheme">
    <vt:lpwstr>C:\ProgramData\Esquire Innovations\iCreate\iTemplates\SchemesGlobal\CORP Standard.docx</vt:lpwstr>
  </property>
  <property fmtid="{D5CDD505-2E9C-101B-9397-08002B2CF9AE}" pid="8" name="ContentTypeId">
    <vt:lpwstr>0x0101005B24ECB410BEF34A88DC1555C64B641A</vt:lpwstr>
  </property>
  <property fmtid="{D5CDD505-2E9C-101B-9397-08002B2CF9AE}" pid="9" name="Order">
    <vt:r8>967400</vt:r8>
  </property>
  <property fmtid="{D5CDD505-2E9C-101B-9397-08002B2CF9AE}" pid="10" name="MediaServiceImageTags">
    <vt:lpwstr/>
  </property>
</Properties>
</file>