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6580" w14:textId="77777777" w:rsidR="0064418D" w:rsidRDefault="0064418D" w:rsidP="0064418D">
      <w:pPr>
        <w:pBdr>
          <w:bottom w:val="double" w:sz="12" w:space="0" w:color="auto"/>
        </w:pBdr>
        <w:spacing w:before="18" w:after="8" w:line="240" w:lineRule="auto"/>
        <w:textAlignment w:val="baseline"/>
        <w:rPr>
          <w:rFonts w:ascii="Times New Roman" w:eastAsia="Times New Roman" w:hAnsi="Times New Roman" w:cs="Times New Roman"/>
          <w:color w:val="000000"/>
          <w:spacing w:val="-5"/>
          <w:sz w:val="25"/>
        </w:rPr>
      </w:pPr>
    </w:p>
    <w:p w14:paraId="38AFC2B5" w14:textId="77777777" w:rsidR="0064418D" w:rsidRDefault="0064418D" w:rsidP="0064418D">
      <w:pPr>
        <w:spacing w:before="170" w:after="0" w:line="240" w:lineRule="auto"/>
        <w:jc w:val="center"/>
        <w:textAlignment w:val="baseline"/>
        <w:rPr>
          <w:rFonts w:ascii="Times New Roman" w:eastAsia="Times New Roman" w:hAnsi="Times New Roman" w:cs="Times New Roman"/>
          <w:b/>
          <w:color w:val="000000"/>
          <w:w w:val="105"/>
          <w:sz w:val="36"/>
        </w:rPr>
      </w:pPr>
      <w:r>
        <w:rPr>
          <w:rFonts w:ascii="Times New Roman" w:eastAsia="Times New Roman" w:hAnsi="Times New Roman" w:cs="Times New Roman"/>
          <w:b/>
          <w:color w:val="000000"/>
          <w:spacing w:val="-2"/>
          <w:w w:val="105"/>
          <w:sz w:val="36"/>
        </w:rPr>
        <w:t>UNITED STATES</w:t>
      </w:r>
      <w:r>
        <w:rPr>
          <w:rFonts w:ascii="Times New Roman" w:eastAsia="Times New Roman" w:hAnsi="Times New Roman" w:cs="Times New Roman"/>
          <w:b/>
          <w:color w:val="000000"/>
          <w:spacing w:val="-2"/>
          <w:w w:val="105"/>
          <w:sz w:val="36"/>
        </w:rPr>
        <w:br/>
      </w:r>
      <w:r>
        <w:rPr>
          <w:rFonts w:ascii="Times New Roman" w:eastAsia="Times New Roman" w:hAnsi="Times New Roman" w:cs="Times New Roman"/>
          <w:b/>
          <w:color w:val="000000"/>
          <w:w w:val="105"/>
          <w:sz w:val="36"/>
        </w:rPr>
        <w:t>SECURITIES AND EXCHANGE COMMISSION</w:t>
      </w:r>
    </w:p>
    <w:p w14:paraId="49CD601C" w14:textId="77777777" w:rsidR="0064418D" w:rsidRDefault="0064418D" w:rsidP="0064418D">
      <w:pPr>
        <w:spacing w:after="0" w:line="240" w:lineRule="auto"/>
        <w:jc w:val="center"/>
        <w:textAlignment w:val="baseline"/>
        <w:rPr>
          <w:rFonts w:ascii="Times New Roman" w:eastAsia="Times New Roman" w:hAnsi="Times New Roman" w:cs="Times New Roman"/>
          <w:b/>
          <w:color w:val="000000"/>
          <w:sz w:val="25"/>
        </w:rPr>
      </w:pPr>
      <w:r>
        <w:rPr>
          <w:rFonts w:ascii="Times New Roman" w:eastAsia="Times New Roman" w:hAnsi="Times New Roman" w:cs="Times New Roman"/>
          <w:b/>
          <w:color w:val="000000"/>
          <w:sz w:val="25"/>
        </w:rPr>
        <w:t>Washington, D.C. 20549</w:t>
      </w:r>
    </w:p>
    <w:p w14:paraId="66ED0183" w14:textId="77777777" w:rsidR="0064418D" w:rsidRDefault="0064418D" w:rsidP="0064418D">
      <w:pPr>
        <w:pBdr>
          <w:bottom w:val="single" w:sz="12" w:space="1" w:color="auto"/>
        </w:pBdr>
        <w:spacing w:after="240" w:line="240" w:lineRule="auto"/>
        <w:ind w:left="3773" w:right="3773"/>
        <w:jc w:val="center"/>
        <w:textAlignment w:val="baseline"/>
        <w:rPr>
          <w:rFonts w:ascii="Times New Roman" w:eastAsia="Times New Roman" w:hAnsi="Times New Roman" w:cs="Times New Roman"/>
          <w:b/>
          <w:color w:val="000000"/>
          <w:spacing w:val="2"/>
          <w:w w:val="105"/>
          <w:sz w:val="36"/>
        </w:rPr>
      </w:pPr>
    </w:p>
    <w:p w14:paraId="2D5FFBA6" w14:textId="77777777" w:rsidR="0064418D" w:rsidRDefault="0064418D" w:rsidP="0064418D">
      <w:pPr>
        <w:spacing w:after="280" w:line="240" w:lineRule="auto"/>
        <w:jc w:val="center"/>
        <w:textAlignment w:val="baseline"/>
        <w:rPr>
          <w:rFonts w:ascii="Times New Roman" w:eastAsia="Times New Roman" w:hAnsi="Times New Roman" w:cs="Times New Roman"/>
          <w:b/>
          <w:color w:val="000000"/>
          <w:sz w:val="36"/>
        </w:rPr>
      </w:pPr>
      <w:r>
        <w:rPr>
          <w:rFonts w:ascii="Times New Roman" w:eastAsia="Times New Roman" w:hAnsi="Times New Roman" w:cs="Times New Roman"/>
          <w:b/>
          <w:color w:val="000000"/>
          <w:sz w:val="36"/>
        </w:rPr>
        <w:t>FORM 8-K</w:t>
      </w:r>
    </w:p>
    <w:p w14:paraId="5645C8D9" w14:textId="77777777" w:rsidR="0064418D" w:rsidRDefault="0064418D" w:rsidP="0064418D">
      <w:pPr>
        <w:pBdr>
          <w:top w:val="single" w:sz="12" w:space="1" w:color="auto"/>
        </w:pBdr>
        <w:spacing w:after="0" w:line="240" w:lineRule="auto"/>
        <w:ind w:left="3773" w:right="3773"/>
        <w:jc w:val="center"/>
        <w:textAlignment w:val="baseline"/>
        <w:rPr>
          <w:rFonts w:ascii="Times New Roman" w:eastAsia="Times New Roman" w:hAnsi="Times New Roman" w:cs="Times New Roman"/>
          <w:b/>
          <w:color w:val="000000"/>
          <w:sz w:val="36"/>
        </w:rPr>
      </w:pPr>
    </w:p>
    <w:p w14:paraId="4E3719DA" w14:textId="77777777" w:rsidR="0064418D" w:rsidRDefault="0064418D" w:rsidP="0064418D">
      <w:pPr>
        <w:spacing w:before="180" w:after="0" w:line="240" w:lineRule="auto"/>
        <w:jc w:val="center"/>
        <w:textAlignment w:val="baseline"/>
        <w:rPr>
          <w:rFonts w:ascii="Times New Roman" w:eastAsia="Times New Roman" w:hAnsi="Times New Roman" w:cs="Times New Roman"/>
          <w:b/>
          <w:color w:val="000000"/>
          <w:sz w:val="25"/>
        </w:rPr>
      </w:pPr>
      <w:r>
        <w:rPr>
          <w:rFonts w:ascii="Times New Roman" w:eastAsia="Times New Roman" w:hAnsi="Times New Roman" w:cs="Times New Roman"/>
          <w:b/>
          <w:color w:val="000000"/>
          <w:sz w:val="25"/>
        </w:rPr>
        <w:t>CURRENT REPORT</w:t>
      </w:r>
      <w:r>
        <w:rPr>
          <w:rFonts w:ascii="Times New Roman" w:eastAsia="Times New Roman" w:hAnsi="Times New Roman" w:cs="Times New Roman"/>
          <w:b/>
          <w:color w:val="000000"/>
          <w:sz w:val="25"/>
        </w:rPr>
        <w:br/>
        <w:t>Pursuant to Section 13 or 15(d)</w:t>
      </w:r>
      <w:r>
        <w:rPr>
          <w:rFonts w:ascii="Times New Roman" w:eastAsia="Times New Roman" w:hAnsi="Times New Roman" w:cs="Times New Roman"/>
          <w:b/>
          <w:color w:val="000000"/>
          <w:sz w:val="25"/>
        </w:rPr>
        <w:br/>
        <w:t>of the Securities Exchange Act of 1934</w:t>
      </w:r>
    </w:p>
    <w:p w14:paraId="32E7A50D" w14:textId="685CCC63" w:rsidR="0064418D" w:rsidRDefault="0064418D" w:rsidP="0064418D">
      <w:pPr>
        <w:spacing w:before="244" w:after="382" w:line="240" w:lineRule="auto"/>
        <w:jc w:val="center"/>
        <w:textAlignment w:val="baseline"/>
        <w:rPr>
          <w:rFonts w:ascii="Times New Roman" w:eastAsia="Times New Roman" w:hAnsi="Times New Roman" w:cs="Times New Roman"/>
          <w:b/>
          <w:color w:val="000000"/>
          <w:sz w:val="25"/>
        </w:rPr>
      </w:pPr>
      <w:r>
        <w:rPr>
          <w:rFonts w:ascii="Times New Roman" w:eastAsia="Times New Roman" w:hAnsi="Times New Roman" w:cs="Times New Roman"/>
          <w:b/>
          <w:color w:val="000000"/>
          <w:sz w:val="25"/>
        </w:rPr>
        <w:t>Date of Report:</w:t>
      </w:r>
      <w:r w:rsidR="00912FB5">
        <w:rPr>
          <w:rFonts w:ascii="Times New Roman" w:eastAsia="Times New Roman" w:hAnsi="Times New Roman" w:cs="Times New Roman"/>
          <w:b/>
          <w:color w:val="000000"/>
          <w:sz w:val="25"/>
        </w:rPr>
        <w:t xml:space="preserve">  </w:t>
      </w:r>
      <w:r w:rsidR="00151F14">
        <w:rPr>
          <w:rFonts w:ascii="Times New Roman" w:eastAsia="Times New Roman" w:hAnsi="Times New Roman" w:cs="Times New Roman"/>
          <w:b/>
          <w:color w:val="000000"/>
          <w:sz w:val="25"/>
        </w:rPr>
        <w:t>December</w:t>
      </w:r>
      <w:r w:rsidR="00B351F2">
        <w:rPr>
          <w:rFonts w:ascii="Times New Roman" w:eastAsia="Times New Roman" w:hAnsi="Times New Roman" w:cs="Times New Roman"/>
          <w:b/>
          <w:color w:val="000000"/>
          <w:sz w:val="25"/>
        </w:rPr>
        <w:t xml:space="preserve"> </w:t>
      </w:r>
      <w:r w:rsidR="00151F14">
        <w:rPr>
          <w:rFonts w:ascii="Times New Roman" w:eastAsia="Times New Roman" w:hAnsi="Times New Roman" w:cs="Times New Roman"/>
          <w:b/>
          <w:color w:val="000000"/>
          <w:sz w:val="25"/>
        </w:rPr>
        <w:t>11</w:t>
      </w:r>
      <w:r w:rsidR="00B351F2">
        <w:rPr>
          <w:rFonts w:ascii="Times New Roman" w:eastAsia="Times New Roman" w:hAnsi="Times New Roman" w:cs="Times New Roman"/>
          <w:b/>
          <w:color w:val="000000"/>
          <w:sz w:val="25"/>
        </w:rPr>
        <w:t>, 2024</w:t>
      </w:r>
      <w:r>
        <w:rPr>
          <w:rFonts w:ascii="Times New Roman" w:eastAsia="Times New Roman" w:hAnsi="Times New Roman" w:cs="Times New Roman"/>
          <w:b/>
          <w:color w:val="000000"/>
          <w:sz w:val="25"/>
        </w:rPr>
        <w:br/>
        <w:t>(Date of earliest event reported)</w:t>
      </w:r>
    </w:p>
    <w:p w14:paraId="7BB3A9ED" w14:textId="77777777" w:rsidR="0064418D" w:rsidRDefault="0064418D" w:rsidP="0064418D">
      <w:pPr>
        <w:pBdr>
          <w:top w:val="single" w:sz="12" w:space="1" w:color="auto"/>
        </w:pBdr>
        <w:spacing w:after="0" w:line="240" w:lineRule="auto"/>
        <w:ind w:left="3773" w:right="3773"/>
        <w:jc w:val="center"/>
        <w:textAlignment w:val="baseline"/>
        <w:rPr>
          <w:rFonts w:ascii="Times New Roman" w:eastAsia="Times New Roman" w:hAnsi="Times New Roman" w:cs="Times New Roman"/>
          <w:b/>
          <w:color w:val="000000"/>
          <w:sz w:val="36"/>
        </w:rPr>
      </w:pPr>
    </w:p>
    <w:tbl>
      <w:tblPr>
        <w:tblStyle w:val="TableGrid"/>
        <w:tblW w:w="10746" w:type="dxa"/>
        <w:tblInd w:w="-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5"/>
        <w:gridCol w:w="1224"/>
        <w:gridCol w:w="4590"/>
        <w:gridCol w:w="2610"/>
        <w:gridCol w:w="1656"/>
        <w:gridCol w:w="421"/>
      </w:tblGrid>
      <w:tr w:rsidR="0064418D" w14:paraId="312FB9D5" w14:textId="77777777" w:rsidTr="002F5F98">
        <w:tc>
          <w:tcPr>
            <w:tcW w:w="1469" w:type="dxa"/>
            <w:gridSpan w:val="2"/>
            <w:tcMar>
              <w:left w:w="29" w:type="dxa"/>
              <w:right w:w="58" w:type="dxa"/>
            </w:tcMar>
          </w:tcPr>
          <w:p w14:paraId="368AF0DE" w14:textId="77777777" w:rsidR="0064418D" w:rsidRDefault="0064418D" w:rsidP="00F31443">
            <w:pPr>
              <w:pBdr>
                <w:bottom w:val="single" w:sz="12" w:space="1" w:color="auto"/>
              </w:pBdr>
              <w:rPr>
                <w:b/>
              </w:rPr>
            </w:pPr>
            <w:r>
              <w:rPr>
                <w:rFonts w:eastAsia="Times New Roman"/>
                <w:b/>
                <w:color w:val="000000"/>
                <w:sz w:val="17"/>
              </w:rPr>
              <w:t>Commission</w:t>
            </w:r>
            <w:r>
              <w:rPr>
                <w:rFonts w:eastAsia="Times New Roman"/>
                <w:b/>
                <w:color w:val="000000"/>
                <w:sz w:val="17"/>
              </w:rPr>
              <w:br/>
              <w:t>File Number</w:t>
            </w:r>
          </w:p>
        </w:tc>
        <w:tc>
          <w:tcPr>
            <w:tcW w:w="4590" w:type="dxa"/>
            <w:tcMar>
              <w:left w:w="29" w:type="dxa"/>
            </w:tcMar>
          </w:tcPr>
          <w:p w14:paraId="0B475396" w14:textId="77777777" w:rsidR="0064418D" w:rsidRDefault="0064418D" w:rsidP="00F31443">
            <w:pPr>
              <w:pBdr>
                <w:bottom w:val="single" w:sz="12" w:space="1" w:color="auto"/>
              </w:pBdr>
              <w:jc w:val="center"/>
              <w:rPr>
                <w:b/>
              </w:rPr>
            </w:pPr>
            <w:r>
              <w:rPr>
                <w:rFonts w:eastAsia="Times New Roman"/>
                <w:b/>
                <w:color w:val="000000"/>
                <w:sz w:val="17"/>
              </w:rPr>
              <w:t>Exact Name of Registrant</w:t>
            </w:r>
            <w:r>
              <w:rPr>
                <w:rFonts w:eastAsia="Times New Roman"/>
                <w:b/>
                <w:color w:val="000000"/>
                <w:sz w:val="17"/>
              </w:rPr>
              <w:br/>
              <w:t>as specified in its charter</w:t>
            </w:r>
          </w:p>
        </w:tc>
        <w:tc>
          <w:tcPr>
            <w:tcW w:w="2610" w:type="dxa"/>
          </w:tcPr>
          <w:p w14:paraId="4A5E5A4A" w14:textId="77777777" w:rsidR="0064418D" w:rsidRDefault="0064418D" w:rsidP="00F31443">
            <w:pPr>
              <w:pBdr>
                <w:bottom w:val="single" w:sz="12" w:space="0" w:color="auto"/>
                <w:between w:val="single" w:sz="4" w:space="0" w:color="auto"/>
                <w:bar w:val="single" w:sz="4" w:color="auto"/>
              </w:pBdr>
              <w:jc w:val="center"/>
              <w:rPr>
                <w:b/>
              </w:rPr>
            </w:pPr>
            <w:r>
              <w:rPr>
                <w:rFonts w:eastAsia="Times New Roman"/>
                <w:b/>
                <w:color w:val="000000"/>
                <w:sz w:val="17"/>
              </w:rPr>
              <w:t>State or Other Jurisdiction of</w:t>
            </w:r>
            <w:r>
              <w:rPr>
                <w:rFonts w:eastAsia="Times New Roman"/>
                <w:b/>
                <w:color w:val="000000"/>
                <w:sz w:val="17"/>
              </w:rPr>
              <w:br/>
              <w:t>Incorporation or Organization</w:t>
            </w:r>
          </w:p>
        </w:tc>
        <w:tc>
          <w:tcPr>
            <w:tcW w:w="2077" w:type="dxa"/>
            <w:gridSpan w:val="2"/>
          </w:tcPr>
          <w:p w14:paraId="20BA9696" w14:textId="77777777" w:rsidR="0064418D" w:rsidRDefault="0064418D" w:rsidP="00F31443">
            <w:pPr>
              <w:pBdr>
                <w:bottom w:val="single" w:sz="12" w:space="0" w:color="auto"/>
                <w:between w:val="single" w:sz="4" w:space="0" w:color="auto"/>
                <w:bar w:val="single" w:sz="4" w:color="auto"/>
              </w:pBdr>
              <w:jc w:val="center"/>
              <w:rPr>
                <w:b/>
              </w:rPr>
            </w:pPr>
            <w:r>
              <w:rPr>
                <w:rFonts w:eastAsia="Times New Roman"/>
                <w:b/>
                <w:color w:val="000000"/>
                <w:sz w:val="17"/>
              </w:rPr>
              <w:t>IRS Employer</w:t>
            </w:r>
            <w:r>
              <w:rPr>
                <w:rFonts w:eastAsia="Times New Roman"/>
                <w:b/>
                <w:color w:val="000000"/>
                <w:sz w:val="17"/>
              </w:rPr>
              <w:br/>
              <w:t>Identification Number</w:t>
            </w:r>
          </w:p>
        </w:tc>
      </w:tr>
      <w:tr w:rsidR="00731F19" w14:paraId="7BDD4DD8" w14:textId="77777777" w:rsidTr="002F5F98">
        <w:tc>
          <w:tcPr>
            <w:tcW w:w="1469" w:type="dxa"/>
            <w:gridSpan w:val="2"/>
          </w:tcPr>
          <w:p w14:paraId="0D5199EF" w14:textId="05F8B9C4" w:rsidR="00731F19" w:rsidRDefault="00731F19" w:rsidP="005C7833">
            <w:pPr>
              <w:rPr>
                <w:rFonts w:eastAsia="Times New Roman"/>
                <w:color w:val="000000"/>
                <w:sz w:val="20"/>
              </w:rPr>
            </w:pPr>
            <w:r w:rsidRPr="005D3AA1">
              <w:rPr>
                <w:rFonts w:eastAsia="Times New Roman"/>
                <w:color w:val="000000"/>
                <w:sz w:val="20"/>
              </w:rPr>
              <w:t>333-</w:t>
            </w:r>
            <w:r w:rsidR="005C7833">
              <w:rPr>
                <w:rFonts w:eastAsia="Times New Roman"/>
                <w:color w:val="000000"/>
                <w:sz w:val="20"/>
              </w:rPr>
              <w:t>274815</w:t>
            </w:r>
            <w:r w:rsidR="00A23D93">
              <w:rPr>
                <w:rFonts w:eastAsia="Times New Roman"/>
                <w:color w:val="000000"/>
                <w:sz w:val="20"/>
              </w:rPr>
              <w:t>-01</w:t>
            </w:r>
          </w:p>
        </w:tc>
        <w:tc>
          <w:tcPr>
            <w:tcW w:w="4590" w:type="dxa"/>
            <w:tcMar>
              <w:left w:w="29" w:type="dxa"/>
            </w:tcMar>
          </w:tcPr>
          <w:p w14:paraId="0E8B17BB" w14:textId="4EEA4401" w:rsidR="00731F19" w:rsidRDefault="005C7833" w:rsidP="00731F19">
            <w:pPr>
              <w:rPr>
                <w:rFonts w:eastAsia="Times New Roman"/>
                <w:color w:val="000000"/>
                <w:sz w:val="20"/>
              </w:rPr>
            </w:pPr>
            <w:r>
              <w:rPr>
                <w:rFonts w:eastAsia="Times New Roman"/>
                <w:color w:val="000000"/>
                <w:sz w:val="20"/>
              </w:rPr>
              <w:t>EMPIRE DISTRICT BONDCO, LLC</w:t>
            </w:r>
          </w:p>
        </w:tc>
        <w:tc>
          <w:tcPr>
            <w:tcW w:w="2610" w:type="dxa"/>
          </w:tcPr>
          <w:p w14:paraId="091A135D" w14:textId="59C395E1" w:rsidR="00731F19" w:rsidRDefault="00731F19" w:rsidP="00731F19">
            <w:pPr>
              <w:jc w:val="center"/>
              <w:rPr>
                <w:rFonts w:eastAsia="Times New Roman"/>
                <w:color w:val="000000"/>
                <w:sz w:val="20"/>
              </w:rPr>
            </w:pPr>
            <w:r>
              <w:rPr>
                <w:rFonts w:eastAsia="Times New Roman"/>
                <w:color w:val="000000"/>
                <w:sz w:val="20"/>
              </w:rPr>
              <w:t>Delaware</w:t>
            </w:r>
          </w:p>
        </w:tc>
        <w:tc>
          <w:tcPr>
            <w:tcW w:w="2077" w:type="dxa"/>
            <w:gridSpan w:val="2"/>
          </w:tcPr>
          <w:p w14:paraId="486593A0" w14:textId="772D1452" w:rsidR="00731F19" w:rsidRDefault="005C7833" w:rsidP="00731F19">
            <w:pPr>
              <w:jc w:val="center"/>
              <w:rPr>
                <w:rFonts w:eastAsia="Times New Roman"/>
                <w:color w:val="000000"/>
                <w:sz w:val="20"/>
              </w:rPr>
            </w:pPr>
            <w:r>
              <w:rPr>
                <w:rFonts w:eastAsia="Times New Roman"/>
                <w:color w:val="000000"/>
                <w:sz w:val="20"/>
              </w:rPr>
              <w:t>93-3459519</w:t>
            </w:r>
          </w:p>
        </w:tc>
      </w:tr>
      <w:tr w:rsidR="002F5F98" w14:paraId="04E3D665" w14:textId="77777777" w:rsidTr="002F5F98">
        <w:trPr>
          <w:gridBefore w:val="1"/>
          <w:gridAfter w:val="1"/>
          <w:wBefore w:w="245" w:type="dxa"/>
          <w:wAfter w:w="421" w:type="dxa"/>
          <w:cantSplit/>
          <w:trHeight w:hRule="exact" w:val="648"/>
        </w:trPr>
        <w:tc>
          <w:tcPr>
            <w:tcW w:w="10080" w:type="dxa"/>
            <w:gridSpan w:val="4"/>
            <w:vAlign w:val="center"/>
          </w:tcPr>
          <w:p w14:paraId="27EE87FE" w14:textId="01223563" w:rsidR="002F5F98" w:rsidRPr="005D3AA1" w:rsidRDefault="002F5F98" w:rsidP="002F5F98">
            <w:pPr>
              <w:tabs>
                <w:tab w:val="left" w:pos="6552"/>
                <w:tab w:val="left" w:pos="8496"/>
              </w:tabs>
              <w:jc w:val="center"/>
              <w:textAlignment w:val="baseline"/>
              <w:rPr>
                <w:rFonts w:eastAsia="Times New Roman"/>
                <w:b/>
                <w:color w:val="000000"/>
                <w:sz w:val="20"/>
              </w:rPr>
            </w:pPr>
            <w:r>
              <w:rPr>
                <w:rFonts w:eastAsia="Times New Roman"/>
                <w:b/>
                <w:color w:val="000000"/>
                <w:sz w:val="20"/>
              </w:rPr>
              <w:t>EMPIRE DISTRICT BONDCO, LLC</w:t>
            </w:r>
          </w:p>
        </w:tc>
      </w:tr>
      <w:tr w:rsidR="002F5F98" w14:paraId="48A2D7BD" w14:textId="77777777" w:rsidTr="002F5F98">
        <w:trPr>
          <w:gridBefore w:val="1"/>
          <w:gridAfter w:val="1"/>
          <w:wBefore w:w="245" w:type="dxa"/>
          <w:wAfter w:w="421" w:type="dxa"/>
        </w:trPr>
        <w:tc>
          <w:tcPr>
            <w:tcW w:w="10080" w:type="dxa"/>
            <w:gridSpan w:val="4"/>
          </w:tcPr>
          <w:p w14:paraId="15AC4951" w14:textId="48D2798E" w:rsidR="002F5F98" w:rsidRDefault="002F5F98" w:rsidP="00F31443">
            <w:pPr>
              <w:jc w:val="center"/>
              <w:textAlignment w:val="baseline"/>
              <w:rPr>
                <w:rFonts w:eastAsia="Times New Roman"/>
                <w:b/>
                <w:color w:val="000000"/>
                <w:sz w:val="20"/>
              </w:rPr>
            </w:pPr>
            <w:r>
              <w:rPr>
                <w:rFonts w:eastAsia="Times New Roman"/>
                <w:b/>
                <w:color w:val="000000"/>
                <w:sz w:val="20"/>
              </w:rPr>
              <w:t>c/o The Empire District Electric Company</w:t>
            </w:r>
          </w:p>
          <w:p w14:paraId="23E69F5A" w14:textId="77777777" w:rsidR="002F5F98" w:rsidRPr="005C7833" w:rsidRDefault="002F5F98" w:rsidP="005C7833">
            <w:pPr>
              <w:jc w:val="center"/>
              <w:textAlignment w:val="baseline"/>
              <w:rPr>
                <w:rFonts w:eastAsia="Times New Roman"/>
                <w:b/>
                <w:color w:val="000000"/>
                <w:sz w:val="20"/>
              </w:rPr>
            </w:pPr>
            <w:r w:rsidRPr="005C7833">
              <w:rPr>
                <w:rFonts w:eastAsia="Times New Roman"/>
                <w:b/>
                <w:color w:val="000000"/>
                <w:sz w:val="20"/>
              </w:rPr>
              <w:t>602 S. Joplin Avenue</w:t>
            </w:r>
          </w:p>
          <w:p w14:paraId="617C1749" w14:textId="77777777" w:rsidR="002F5F98" w:rsidRDefault="002F5F98" w:rsidP="005C7833">
            <w:pPr>
              <w:jc w:val="center"/>
              <w:textAlignment w:val="baseline"/>
              <w:rPr>
                <w:rFonts w:eastAsia="Times New Roman"/>
                <w:b/>
                <w:color w:val="000000"/>
                <w:sz w:val="20"/>
              </w:rPr>
            </w:pPr>
            <w:r w:rsidRPr="005C7833">
              <w:rPr>
                <w:rFonts w:eastAsia="Times New Roman"/>
                <w:b/>
                <w:color w:val="000000"/>
                <w:sz w:val="20"/>
              </w:rPr>
              <w:t>Joplin, Missouri 64801</w:t>
            </w:r>
          </w:p>
          <w:p w14:paraId="219BDB77" w14:textId="77777777" w:rsidR="002F5F98" w:rsidRDefault="002F5F98" w:rsidP="00F31443">
            <w:pPr>
              <w:spacing w:before="5"/>
              <w:jc w:val="center"/>
              <w:textAlignment w:val="baseline"/>
              <w:rPr>
                <w:rFonts w:eastAsia="Times New Roman"/>
                <w:color w:val="000000"/>
                <w:sz w:val="17"/>
              </w:rPr>
            </w:pPr>
            <w:r>
              <w:rPr>
                <w:rFonts w:eastAsia="Times New Roman"/>
                <w:color w:val="000000"/>
                <w:sz w:val="17"/>
              </w:rPr>
              <w:t>(Address of principal executive offices) (Zip Code)</w:t>
            </w:r>
          </w:p>
          <w:p w14:paraId="733F22A5" w14:textId="77777777" w:rsidR="002F5F98" w:rsidRDefault="002F5F98" w:rsidP="00F31443">
            <w:pPr>
              <w:tabs>
                <w:tab w:val="left" w:pos="6552"/>
                <w:tab w:val="left" w:pos="8496"/>
              </w:tabs>
              <w:jc w:val="center"/>
              <w:textAlignment w:val="baseline"/>
              <w:rPr>
                <w:rFonts w:eastAsia="Times New Roman"/>
                <w:color w:val="000000"/>
                <w:sz w:val="20"/>
              </w:rPr>
            </w:pPr>
          </w:p>
          <w:p w14:paraId="5820F98B" w14:textId="71847554" w:rsidR="002F5F98" w:rsidRDefault="002F5F98" w:rsidP="00F31443">
            <w:pPr>
              <w:jc w:val="center"/>
              <w:textAlignment w:val="baseline"/>
              <w:rPr>
                <w:rFonts w:eastAsia="Times New Roman"/>
                <w:b/>
                <w:color w:val="000000"/>
                <w:sz w:val="20"/>
              </w:rPr>
            </w:pPr>
            <w:r>
              <w:rPr>
                <w:rFonts w:eastAsia="Times New Roman"/>
                <w:b/>
                <w:color w:val="000000"/>
                <w:sz w:val="20"/>
              </w:rPr>
              <w:t>(417) 625-5100</w:t>
            </w:r>
          </w:p>
          <w:p w14:paraId="04122F07" w14:textId="77777777" w:rsidR="002F5F98" w:rsidRDefault="002F5F98" w:rsidP="00F31443">
            <w:pPr>
              <w:tabs>
                <w:tab w:val="left" w:pos="6552"/>
                <w:tab w:val="left" w:pos="8496"/>
              </w:tabs>
              <w:spacing w:before="2" w:after="263"/>
              <w:jc w:val="center"/>
              <w:textAlignment w:val="baseline"/>
              <w:rPr>
                <w:rFonts w:eastAsia="Times New Roman"/>
                <w:color w:val="000000"/>
                <w:sz w:val="20"/>
              </w:rPr>
            </w:pPr>
            <w:r>
              <w:rPr>
                <w:rFonts w:eastAsia="Times New Roman"/>
                <w:color w:val="000000"/>
                <w:sz w:val="17"/>
              </w:rPr>
              <w:t>(Registrant’s telephone number, including area code)</w:t>
            </w:r>
          </w:p>
        </w:tc>
      </w:tr>
    </w:tbl>
    <w:p w14:paraId="2A3B5058" w14:textId="77777777" w:rsidR="0064418D" w:rsidRDefault="0064418D" w:rsidP="0064418D">
      <w:pPr>
        <w:tabs>
          <w:tab w:val="left" w:pos="6552"/>
          <w:tab w:val="left" w:pos="8496"/>
        </w:tabs>
        <w:spacing w:after="160" w:line="120" w:lineRule="auto"/>
        <w:textAlignment w:val="baseline"/>
        <w:rPr>
          <w:rFonts w:ascii="Times New Roman" w:eastAsia="Times New Roman" w:hAnsi="Times New Roman" w:cs="Times New Roman"/>
          <w:color w:val="000000"/>
          <w:sz w:val="20"/>
        </w:rPr>
      </w:pPr>
    </w:p>
    <w:p w14:paraId="4085FBE9" w14:textId="77777777" w:rsidR="0064418D" w:rsidRDefault="0064418D" w:rsidP="0064418D">
      <w:pPr>
        <w:pBdr>
          <w:top w:val="single" w:sz="12" w:space="1" w:color="auto"/>
        </w:pBdr>
        <w:spacing w:after="0" w:line="240" w:lineRule="auto"/>
        <w:ind w:left="3773" w:right="3773"/>
        <w:jc w:val="center"/>
        <w:textAlignment w:val="baseline"/>
        <w:rPr>
          <w:rFonts w:ascii="Times New Roman" w:eastAsia="Times New Roman" w:hAnsi="Times New Roman" w:cs="Times New Roman"/>
          <w:b/>
          <w:color w:val="000000"/>
          <w:sz w:val="28"/>
        </w:rPr>
      </w:pPr>
    </w:p>
    <w:p w14:paraId="6F1DFF78" w14:textId="77777777" w:rsidR="0064418D" w:rsidRDefault="0064418D" w:rsidP="0064418D">
      <w:pPr>
        <w:spacing w:after="80" w:line="240" w:lineRule="auto"/>
        <w:ind w:firstLine="360"/>
        <w:textAlignment w:val="baseline"/>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Check the appropriate box below if the Form 8-K filing is intended to simultaneously satisfy the filing obligation of the registrant under any of the following provisions (see General Instruction A.2. below):</w:t>
      </w:r>
    </w:p>
    <w:p w14:paraId="6CDE9906" w14:textId="77777777" w:rsidR="0064418D" w:rsidRDefault="0064418D" w:rsidP="0064418D">
      <w:pPr>
        <w:tabs>
          <w:tab w:val="left" w:pos="720"/>
        </w:tabs>
        <w:spacing w:after="80" w:line="240" w:lineRule="auto"/>
        <w:ind w:left="360"/>
        <w:textAlignment w:val="baseline"/>
        <w:rPr>
          <w:rFonts w:ascii="Arial" w:eastAsia="Arial" w:hAnsi="Arial" w:cs="Times New Roman"/>
          <w:color w:val="000000"/>
          <w:sz w:val="21"/>
        </w:rPr>
      </w:pPr>
      <w:r>
        <w:rPr>
          <w:rFonts w:ascii="MS Gothic" w:eastAsia="MS Gothic" w:hAnsi="MS Gothic" w:cs="MS Gothic" w:hint="eastAsia"/>
          <w:color w:val="000000"/>
          <w:sz w:val="21"/>
        </w:rPr>
        <w:t>☐</w:t>
      </w:r>
      <w:r>
        <w:rPr>
          <w:rFonts w:ascii="Arial" w:eastAsia="Arial" w:hAnsi="Arial" w:cs="Times New Roman"/>
          <w:color w:val="000000"/>
          <w:sz w:val="21"/>
        </w:rPr>
        <w:tab/>
      </w:r>
      <w:r>
        <w:rPr>
          <w:rFonts w:ascii="Times New Roman" w:eastAsia="Times New Roman" w:hAnsi="Times New Roman" w:cs="Times New Roman"/>
          <w:color w:val="000000"/>
          <w:sz w:val="20"/>
        </w:rPr>
        <w:t>Written communications pursuant to Rule 425 under the Securities Act (17 CFR 230.425)</w:t>
      </w:r>
    </w:p>
    <w:p w14:paraId="32A173E4" w14:textId="77777777" w:rsidR="0064418D" w:rsidRDefault="0064418D" w:rsidP="0064418D">
      <w:pPr>
        <w:tabs>
          <w:tab w:val="left" w:pos="720"/>
        </w:tabs>
        <w:spacing w:after="80" w:line="240" w:lineRule="auto"/>
        <w:ind w:left="360"/>
        <w:textAlignment w:val="baseline"/>
        <w:rPr>
          <w:rFonts w:ascii="Arial" w:eastAsia="Arial" w:hAnsi="Arial" w:cs="Times New Roman"/>
          <w:color w:val="000000"/>
          <w:sz w:val="21"/>
        </w:rPr>
      </w:pPr>
      <w:r>
        <w:rPr>
          <w:rFonts w:ascii="MS Gothic" w:eastAsia="MS Gothic" w:hAnsi="MS Gothic" w:cs="MS Gothic" w:hint="eastAsia"/>
          <w:color w:val="000000"/>
          <w:sz w:val="21"/>
        </w:rPr>
        <w:t>☐</w:t>
      </w:r>
      <w:r>
        <w:rPr>
          <w:rFonts w:ascii="Arial" w:eastAsia="Arial" w:hAnsi="Arial" w:cs="Times New Roman"/>
          <w:color w:val="000000"/>
          <w:sz w:val="21"/>
        </w:rPr>
        <w:tab/>
      </w:r>
      <w:r>
        <w:rPr>
          <w:rFonts w:ascii="Times New Roman" w:eastAsia="Times New Roman" w:hAnsi="Times New Roman" w:cs="Times New Roman"/>
          <w:color w:val="000000"/>
          <w:sz w:val="20"/>
        </w:rPr>
        <w:t>Soliciting Material pursuant to Rule 14a-12 under the Exchange Act (17 CFR 240.14a-12)</w:t>
      </w:r>
    </w:p>
    <w:p w14:paraId="76E7BD47" w14:textId="77777777" w:rsidR="0064418D" w:rsidRDefault="0064418D" w:rsidP="0064418D">
      <w:pPr>
        <w:tabs>
          <w:tab w:val="left" w:pos="720"/>
        </w:tabs>
        <w:spacing w:after="80" w:line="240" w:lineRule="auto"/>
        <w:ind w:left="360"/>
        <w:textAlignment w:val="baseline"/>
        <w:rPr>
          <w:rFonts w:ascii="Arial" w:eastAsia="Arial" w:hAnsi="Arial" w:cs="Times New Roman"/>
          <w:color w:val="000000"/>
          <w:sz w:val="21"/>
        </w:rPr>
      </w:pPr>
      <w:r>
        <w:rPr>
          <w:rFonts w:ascii="MS Gothic" w:eastAsia="MS Gothic" w:hAnsi="MS Gothic" w:cs="MS Gothic" w:hint="eastAsia"/>
          <w:color w:val="000000"/>
          <w:sz w:val="21"/>
        </w:rPr>
        <w:t>☐</w:t>
      </w:r>
      <w:r>
        <w:rPr>
          <w:rFonts w:ascii="Arial" w:eastAsia="Arial" w:hAnsi="Arial" w:cs="Times New Roman"/>
          <w:color w:val="000000"/>
          <w:sz w:val="21"/>
        </w:rPr>
        <w:tab/>
      </w:r>
      <w:r>
        <w:rPr>
          <w:rFonts w:ascii="Times New Roman" w:eastAsia="Times New Roman" w:hAnsi="Times New Roman" w:cs="Times New Roman"/>
          <w:color w:val="000000"/>
          <w:sz w:val="20"/>
        </w:rPr>
        <w:t>Pre-commencement communications pursuant to Rule 14d-2(b) under the Exchange Act (17 CFR 240.14d-2(b))</w:t>
      </w:r>
    </w:p>
    <w:p w14:paraId="335549A0" w14:textId="77777777" w:rsidR="0064418D" w:rsidRDefault="0064418D" w:rsidP="0064418D">
      <w:pPr>
        <w:tabs>
          <w:tab w:val="left" w:pos="720"/>
        </w:tabs>
        <w:spacing w:after="0" w:line="240" w:lineRule="auto"/>
        <w:ind w:left="360"/>
        <w:textAlignment w:val="baseline"/>
        <w:rPr>
          <w:rFonts w:ascii="Times New Roman" w:eastAsia="Times New Roman" w:hAnsi="Times New Roman" w:cs="Times New Roman"/>
          <w:color w:val="000000"/>
          <w:sz w:val="20"/>
          <w:szCs w:val="20"/>
        </w:rPr>
      </w:pPr>
      <w:r>
        <w:rPr>
          <w:rFonts w:ascii="MS Gothic" w:eastAsia="MS Gothic" w:hAnsi="MS Gothic" w:cs="MS Gothic" w:hint="eastAsia"/>
          <w:color w:val="000000"/>
          <w:sz w:val="21"/>
        </w:rPr>
        <w:t>☐</w:t>
      </w:r>
      <w:r>
        <w:rPr>
          <w:rFonts w:ascii="Arial" w:eastAsia="Arial" w:hAnsi="Arial" w:cs="Times New Roman"/>
          <w:color w:val="000000"/>
          <w:sz w:val="21"/>
        </w:rPr>
        <w:tab/>
      </w:r>
      <w:r>
        <w:rPr>
          <w:rFonts w:ascii="Times New Roman" w:eastAsia="Times New Roman" w:hAnsi="Times New Roman" w:cs="Times New Roman"/>
          <w:color w:val="000000"/>
          <w:sz w:val="20"/>
        </w:rPr>
        <w:t>Pre-</w:t>
      </w:r>
      <w:r>
        <w:rPr>
          <w:rFonts w:ascii="Times New Roman" w:eastAsia="Times New Roman" w:hAnsi="Times New Roman" w:cs="Times New Roman"/>
          <w:color w:val="000000"/>
          <w:sz w:val="20"/>
          <w:szCs w:val="20"/>
        </w:rPr>
        <w:t>commencement communications pursuant to Rule 13e-4(c) under the Exchange Act (17 CFR 240.13e-4(c))</w:t>
      </w:r>
    </w:p>
    <w:p w14:paraId="69F64A47" w14:textId="77777777" w:rsidR="0064418D" w:rsidRDefault="0064418D" w:rsidP="0064418D">
      <w:pPr>
        <w:tabs>
          <w:tab w:val="left" w:pos="720"/>
        </w:tabs>
        <w:spacing w:after="0" w:line="240" w:lineRule="auto"/>
        <w:ind w:left="360"/>
        <w:textAlignment w:val="baseline"/>
        <w:rPr>
          <w:rFonts w:ascii="Times New Roman" w:eastAsia="Times New Roman" w:hAnsi="Times New Roman" w:cs="Times New Roman"/>
          <w:color w:val="000000"/>
          <w:sz w:val="20"/>
          <w:szCs w:val="20"/>
        </w:rPr>
      </w:pPr>
    </w:p>
    <w:p w14:paraId="288C66C0" w14:textId="77777777" w:rsidR="0064418D" w:rsidRDefault="0064418D" w:rsidP="0064418D">
      <w:pPr>
        <w:tabs>
          <w:tab w:val="left" w:pos="720"/>
        </w:tabs>
        <w:spacing w:after="0" w:line="240" w:lineRule="auto"/>
        <w:ind w:left="360"/>
        <w:textAlignment w:val="baseline"/>
        <w:rPr>
          <w:rFonts w:ascii="Times New Roman" w:eastAsia="Times New Roman" w:hAnsi="Times New Roman" w:cs="Times New Roman"/>
          <w:color w:val="000000"/>
          <w:sz w:val="20"/>
          <w:szCs w:val="20"/>
        </w:rPr>
      </w:pPr>
    </w:p>
    <w:p w14:paraId="2D4EAF3D" w14:textId="69F18259" w:rsidR="0064418D" w:rsidRDefault="0064418D" w:rsidP="0064418D">
      <w:pPr>
        <w:tabs>
          <w:tab w:val="left" w:pos="720"/>
        </w:tabs>
        <w:spacing w:after="0" w:line="240" w:lineRule="auto"/>
        <w:ind w:left="360"/>
        <w:jc w:val="center"/>
        <w:textAlignment w:val="baseline"/>
        <w:rPr>
          <w:rFonts w:ascii="Times New Roman" w:eastAsia="Times New Roman" w:hAnsi="Times New Roman" w:cs="Times New Roman"/>
          <w:color w:val="000000"/>
          <w:sz w:val="20"/>
          <w:szCs w:val="20"/>
        </w:rPr>
      </w:pPr>
      <w:r w:rsidRPr="00163956">
        <w:rPr>
          <w:rFonts w:ascii="Times New Roman" w:eastAsia="Times New Roman" w:hAnsi="Times New Roman" w:cs="Times New Roman"/>
          <w:color w:val="000000"/>
          <w:sz w:val="20"/>
          <w:szCs w:val="20"/>
        </w:rPr>
        <w:t>Securities registered pursuant to Section 12(b) of the Act:</w:t>
      </w:r>
    </w:p>
    <w:p w14:paraId="71227D80" w14:textId="53358A4A" w:rsidR="00F54514" w:rsidRDefault="00F54514" w:rsidP="0064418D">
      <w:pPr>
        <w:tabs>
          <w:tab w:val="left" w:pos="720"/>
        </w:tabs>
        <w:spacing w:after="0" w:line="240" w:lineRule="auto"/>
        <w:ind w:left="360"/>
        <w:jc w:val="center"/>
        <w:textAlignment w:val="baseline"/>
        <w:rPr>
          <w:rFonts w:ascii="Times New Roman" w:eastAsia="Times New Roman" w:hAnsi="Times New Roman" w:cs="Times New Roman"/>
          <w:color w:val="000000"/>
          <w:sz w:val="20"/>
          <w:szCs w:val="20"/>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90"/>
        <w:gridCol w:w="4680"/>
      </w:tblGrid>
      <w:tr w:rsidR="00F54514" w:rsidRPr="00163956" w14:paraId="7238CE64" w14:textId="77777777" w:rsidTr="002F5F98">
        <w:tc>
          <w:tcPr>
            <w:tcW w:w="2718" w:type="dxa"/>
            <w:vAlign w:val="bottom"/>
          </w:tcPr>
          <w:p w14:paraId="53F882C6" w14:textId="77777777" w:rsidR="00F54514" w:rsidRPr="003064ED" w:rsidRDefault="00F54514" w:rsidP="008A1043">
            <w:pPr>
              <w:jc w:val="center"/>
              <w:rPr>
                <w:rFonts w:eastAsia="Times New Roman"/>
                <w:sz w:val="20"/>
                <w:szCs w:val="20"/>
              </w:rPr>
            </w:pPr>
            <w:r w:rsidRPr="003064ED">
              <w:rPr>
                <w:rFonts w:eastAsia="Times New Roman"/>
                <w:color w:val="000000"/>
                <w:sz w:val="20"/>
                <w:szCs w:val="20"/>
              </w:rPr>
              <w:lastRenderedPageBreak/>
              <w:t>Title of each class</w:t>
            </w:r>
          </w:p>
        </w:tc>
        <w:tc>
          <w:tcPr>
            <w:tcW w:w="2790" w:type="dxa"/>
            <w:vAlign w:val="bottom"/>
          </w:tcPr>
          <w:p w14:paraId="7FBDBDD1" w14:textId="77777777" w:rsidR="00F54514" w:rsidRPr="003064ED" w:rsidRDefault="00F54514" w:rsidP="008A1043">
            <w:pPr>
              <w:jc w:val="center"/>
              <w:rPr>
                <w:rFonts w:eastAsia="Times New Roman"/>
                <w:sz w:val="20"/>
                <w:szCs w:val="20"/>
              </w:rPr>
            </w:pPr>
            <w:r w:rsidRPr="003064ED">
              <w:rPr>
                <w:rFonts w:eastAsia="Times New Roman"/>
                <w:color w:val="000000"/>
                <w:sz w:val="20"/>
                <w:szCs w:val="20"/>
              </w:rPr>
              <w:t>Trading Symbol(s)</w:t>
            </w:r>
          </w:p>
        </w:tc>
        <w:tc>
          <w:tcPr>
            <w:tcW w:w="4680" w:type="dxa"/>
            <w:vAlign w:val="bottom"/>
          </w:tcPr>
          <w:p w14:paraId="2D27FD9A" w14:textId="77777777" w:rsidR="00F54514" w:rsidRPr="003064ED" w:rsidRDefault="00F54514" w:rsidP="008A1043">
            <w:pPr>
              <w:jc w:val="center"/>
              <w:rPr>
                <w:rFonts w:eastAsia="Times New Roman"/>
                <w:sz w:val="20"/>
                <w:szCs w:val="20"/>
              </w:rPr>
            </w:pPr>
            <w:r w:rsidRPr="003064ED">
              <w:rPr>
                <w:rFonts w:eastAsia="Times New Roman"/>
                <w:color w:val="000000"/>
                <w:sz w:val="20"/>
                <w:szCs w:val="20"/>
              </w:rPr>
              <w:t>Name of each exchange on which registered</w:t>
            </w:r>
          </w:p>
        </w:tc>
      </w:tr>
      <w:tr w:rsidR="00F54514" w:rsidRPr="00163956" w14:paraId="1B1FC61C" w14:textId="77777777" w:rsidTr="002F5F98">
        <w:tc>
          <w:tcPr>
            <w:tcW w:w="2718" w:type="dxa"/>
            <w:vAlign w:val="bottom"/>
          </w:tcPr>
          <w:p w14:paraId="326328AA" w14:textId="3A4C2E41" w:rsidR="00F54514" w:rsidRPr="003064ED" w:rsidRDefault="00462586" w:rsidP="008A1043">
            <w:pPr>
              <w:jc w:val="center"/>
              <w:rPr>
                <w:rFonts w:eastAsia="Times New Roman"/>
                <w:sz w:val="20"/>
                <w:szCs w:val="20"/>
              </w:rPr>
            </w:pPr>
            <w:r>
              <w:rPr>
                <w:rFonts w:eastAsia="Times New Roman"/>
                <w:sz w:val="20"/>
                <w:szCs w:val="20"/>
              </w:rPr>
              <w:t>N/A</w:t>
            </w:r>
          </w:p>
        </w:tc>
        <w:tc>
          <w:tcPr>
            <w:tcW w:w="2790" w:type="dxa"/>
          </w:tcPr>
          <w:p w14:paraId="211BC17D" w14:textId="09D9A3E4" w:rsidR="00F54514" w:rsidRPr="00163956" w:rsidRDefault="00462586" w:rsidP="008A1043">
            <w:pPr>
              <w:jc w:val="center"/>
              <w:rPr>
                <w:sz w:val="20"/>
                <w:szCs w:val="20"/>
              </w:rPr>
            </w:pPr>
            <w:r>
              <w:rPr>
                <w:sz w:val="20"/>
                <w:szCs w:val="20"/>
              </w:rPr>
              <w:t>N/A</w:t>
            </w:r>
          </w:p>
        </w:tc>
        <w:tc>
          <w:tcPr>
            <w:tcW w:w="4680" w:type="dxa"/>
            <w:vAlign w:val="bottom"/>
          </w:tcPr>
          <w:p w14:paraId="40DA8B53" w14:textId="2235B6D4" w:rsidR="00F54514" w:rsidRPr="003064ED" w:rsidRDefault="00462586" w:rsidP="008A1043">
            <w:pPr>
              <w:jc w:val="center"/>
              <w:rPr>
                <w:rFonts w:eastAsia="Times New Roman"/>
                <w:sz w:val="20"/>
                <w:szCs w:val="20"/>
              </w:rPr>
            </w:pPr>
            <w:r>
              <w:rPr>
                <w:rFonts w:eastAsia="Times New Roman"/>
                <w:sz w:val="20"/>
                <w:szCs w:val="20"/>
              </w:rPr>
              <w:t>N/A</w:t>
            </w:r>
          </w:p>
        </w:tc>
      </w:tr>
    </w:tbl>
    <w:p w14:paraId="48071D36" w14:textId="77777777" w:rsidR="00F54514" w:rsidRPr="00163956" w:rsidRDefault="00F54514" w:rsidP="0064418D">
      <w:pPr>
        <w:tabs>
          <w:tab w:val="left" w:pos="720"/>
        </w:tabs>
        <w:spacing w:after="0" w:line="240" w:lineRule="auto"/>
        <w:ind w:left="360"/>
        <w:jc w:val="center"/>
        <w:textAlignment w:val="baseline"/>
        <w:rPr>
          <w:rFonts w:ascii="Times New Roman" w:eastAsia="Times New Roman" w:hAnsi="Times New Roman" w:cs="Times New Roman"/>
          <w:color w:val="000000"/>
          <w:sz w:val="20"/>
          <w:szCs w:val="20"/>
        </w:rPr>
      </w:pPr>
    </w:p>
    <w:p w14:paraId="3EA588AF" w14:textId="77777777" w:rsidR="0064418D" w:rsidRPr="00163956" w:rsidRDefault="0064418D" w:rsidP="0064418D">
      <w:pPr>
        <w:tabs>
          <w:tab w:val="left" w:pos="720"/>
        </w:tabs>
        <w:spacing w:after="0" w:line="240" w:lineRule="auto"/>
        <w:textAlignment w:val="baseline"/>
        <w:rPr>
          <w:rFonts w:ascii="Times New Roman" w:eastAsia="Times New Roman" w:hAnsi="Times New Roman" w:cs="Times New Roman"/>
          <w:color w:val="000000"/>
          <w:sz w:val="20"/>
          <w:szCs w:val="20"/>
        </w:rPr>
      </w:pPr>
    </w:p>
    <w:p w14:paraId="6F796D06" w14:textId="77777777" w:rsidR="0064418D" w:rsidRDefault="0064418D" w:rsidP="0064418D">
      <w:pPr>
        <w:tabs>
          <w:tab w:val="left" w:pos="720"/>
        </w:tabs>
        <w:spacing w:after="0" w:line="240" w:lineRule="auto"/>
        <w:ind w:left="360"/>
        <w:textAlignment w:val="baseline"/>
        <w:rPr>
          <w:rFonts w:ascii="Times New Roman" w:eastAsia="Times New Roman" w:hAnsi="Times New Roman" w:cs="Times New Roman"/>
          <w:color w:val="000000"/>
          <w:sz w:val="20"/>
          <w:szCs w:val="20"/>
        </w:rPr>
      </w:pPr>
      <w:r w:rsidRPr="00163956">
        <w:rPr>
          <w:rFonts w:ascii="Times New Roman" w:eastAsia="Times New Roman" w:hAnsi="Times New Roman" w:cs="Times New Roman"/>
          <w:color w:val="000000"/>
          <w:sz w:val="20"/>
          <w:szCs w:val="20"/>
        </w:rPr>
        <w:t>Indicate by check mark whether the registrant</w:t>
      </w:r>
      <w:r>
        <w:rPr>
          <w:rFonts w:ascii="Times New Roman" w:eastAsia="Times New Roman" w:hAnsi="Times New Roman" w:cs="Times New Roman"/>
          <w:color w:val="000000"/>
          <w:sz w:val="20"/>
          <w:szCs w:val="20"/>
        </w:rPr>
        <w:t xml:space="preserve"> is an emerging growth company as defined in Rule 405 of the Securities Act of 1933 (§230.405 of this chapter) or Rule 12b-2 of the Securities Exchange Act of 1934 (§240.12b-2 of this chapter).</w:t>
      </w:r>
    </w:p>
    <w:p w14:paraId="20587C03" w14:textId="77777777" w:rsidR="0064418D" w:rsidRDefault="0064418D" w:rsidP="0064418D">
      <w:pPr>
        <w:tabs>
          <w:tab w:val="left" w:pos="720"/>
        </w:tabs>
        <w:spacing w:after="0" w:line="240" w:lineRule="auto"/>
        <w:ind w:left="360"/>
        <w:textAlignment w:val="baseline"/>
        <w:rPr>
          <w:rFonts w:ascii="Times New Roman" w:eastAsia="Times New Roman" w:hAnsi="Times New Roman" w:cs="Times New Roman"/>
          <w:color w:val="000000"/>
          <w:sz w:val="20"/>
          <w:szCs w:val="20"/>
        </w:rPr>
      </w:pPr>
    </w:p>
    <w:p w14:paraId="79550351" w14:textId="3C11EFF9" w:rsidR="0064418D" w:rsidRDefault="0064418D" w:rsidP="0064418D">
      <w:pPr>
        <w:tabs>
          <w:tab w:val="left" w:pos="720"/>
        </w:tabs>
        <w:spacing w:after="0" w:line="240" w:lineRule="auto"/>
        <w:ind w:left="360"/>
        <w:textAlignment w:val="baseline"/>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Emerging growth company</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r>
      <w:r w:rsidR="005C7833">
        <w:rPr>
          <w:rFonts w:ascii="Times New Roman" w:eastAsia="Arial" w:hAnsi="Times New Roman" w:cs="Times New Roman"/>
          <w:color w:val="000000"/>
          <w:sz w:val="20"/>
          <w:szCs w:val="20"/>
        </w:rPr>
        <w:t xml:space="preserve">Empire District </w:t>
      </w:r>
      <w:proofErr w:type="spellStart"/>
      <w:r w:rsidR="005C7833">
        <w:rPr>
          <w:rFonts w:ascii="Times New Roman" w:eastAsia="Arial" w:hAnsi="Times New Roman" w:cs="Times New Roman"/>
          <w:color w:val="000000"/>
          <w:sz w:val="20"/>
          <w:szCs w:val="20"/>
        </w:rPr>
        <w:t>Bondco</w:t>
      </w:r>
      <w:proofErr w:type="spellEnd"/>
      <w:r w:rsidR="005C7833">
        <w:rPr>
          <w:rFonts w:ascii="Times New Roman" w:eastAsia="Arial" w:hAnsi="Times New Roman" w:cs="Times New Roman"/>
          <w:color w:val="000000"/>
          <w:sz w:val="20"/>
          <w:szCs w:val="20"/>
        </w:rPr>
        <w:t>, LLC</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 xml:space="preserve"> </w:t>
      </w:r>
      <w:r>
        <w:rPr>
          <w:rFonts w:ascii="Times New Roman" w:eastAsia="Arial" w:hAnsi="Times New Roman" w:cs="Times New Roman"/>
          <w:color w:val="000000"/>
          <w:sz w:val="20"/>
          <w:szCs w:val="20"/>
        </w:rPr>
        <w:tab/>
      </w:r>
      <w:r>
        <w:rPr>
          <w:rFonts w:ascii="Times New Roman" w:eastAsia="Arial" w:hAnsi="Times New Roman" w:cs="Times New Roman"/>
          <w:b/>
          <w:color w:val="000000"/>
          <w:sz w:val="20"/>
          <w:szCs w:val="20"/>
        </w:rPr>
        <w:sym w:font="Times New Roman" w:char="F0A8"/>
      </w:r>
    </w:p>
    <w:p w14:paraId="4D6D403F" w14:textId="77777777" w:rsidR="0064418D" w:rsidRDefault="0064418D" w:rsidP="0064418D">
      <w:pPr>
        <w:tabs>
          <w:tab w:val="left" w:pos="720"/>
        </w:tabs>
        <w:spacing w:after="0" w:line="240" w:lineRule="auto"/>
        <w:ind w:left="360"/>
        <w:textAlignment w:val="baseline"/>
        <w:rPr>
          <w:rFonts w:ascii="Times New Roman" w:eastAsia="Arial" w:hAnsi="Times New Roman" w:cs="Times New Roman"/>
          <w:b/>
          <w:color w:val="000000"/>
          <w:sz w:val="20"/>
          <w:szCs w:val="20"/>
        </w:rPr>
      </w:pPr>
    </w:p>
    <w:p w14:paraId="73469A9C" w14:textId="77777777" w:rsidR="0064418D" w:rsidRDefault="0064418D" w:rsidP="0064418D">
      <w:pPr>
        <w:tabs>
          <w:tab w:val="left" w:pos="720"/>
        </w:tabs>
        <w:spacing w:after="0" w:line="240" w:lineRule="auto"/>
        <w:ind w:left="360"/>
        <w:textAlignment w:val="baseline"/>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If an emerging growth company, indicate by check mark if the registrant has elected not to use the extended transition period for complying with any new or revised financial accounting standards provided pursuant to Section 13(a) of the Exchange Act.  </w:t>
      </w:r>
    </w:p>
    <w:p w14:paraId="76A637D2" w14:textId="77777777" w:rsidR="0064418D" w:rsidRDefault="0064418D" w:rsidP="0064418D">
      <w:pPr>
        <w:tabs>
          <w:tab w:val="left" w:pos="720"/>
        </w:tabs>
        <w:spacing w:after="0" w:line="240" w:lineRule="auto"/>
        <w:ind w:left="360"/>
        <w:textAlignment w:val="baseline"/>
        <w:rPr>
          <w:rFonts w:ascii="Times New Roman" w:eastAsia="Arial" w:hAnsi="Times New Roman" w:cs="Times New Roman"/>
          <w:color w:val="000000"/>
          <w:sz w:val="20"/>
          <w:szCs w:val="20"/>
        </w:rPr>
      </w:pPr>
    </w:p>
    <w:p w14:paraId="1CBE746E" w14:textId="256D2152" w:rsidR="0064418D" w:rsidRDefault="005C7833" w:rsidP="0064418D">
      <w:pPr>
        <w:tabs>
          <w:tab w:val="left" w:pos="720"/>
        </w:tabs>
        <w:spacing w:after="0" w:line="240" w:lineRule="auto"/>
        <w:ind w:left="360"/>
        <w:textAlignment w:val="baseline"/>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 xml:space="preserve">Empire District </w:t>
      </w:r>
      <w:proofErr w:type="spellStart"/>
      <w:r>
        <w:rPr>
          <w:rFonts w:ascii="Times New Roman" w:eastAsia="Arial" w:hAnsi="Times New Roman" w:cs="Times New Roman"/>
          <w:color w:val="000000"/>
          <w:sz w:val="20"/>
          <w:szCs w:val="20"/>
        </w:rPr>
        <w:t>Bondco</w:t>
      </w:r>
      <w:proofErr w:type="spellEnd"/>
      <w:r>
        <w:rPr>
          <w:rFonts w:ascii="Times New Roman" w:eastAsia="Arial" w:hAnsi="Times New Roman" w:cs="Times New Roman"/>
          <w:color w:val="000000"/>
          <w:sz w:val="20"/>
          <w:szCs w:val="20"/>
        </w:rPr>
        <w:t>, LLC</w:t>
      </w:r>
      <w:r w:rsidR="0064418D">
        <w:rPr>
          <w:rFonts w:ascii="Times New Roman" w:eastAsia="Arial" w:hAnsi="Times New Roman" w:cs="Times New Roman"/>
          <w:color w:val="000000"/>
          <w:sz w:val="20"/>
          <w:szCs w:val="20"/>
        </w:rPr>
        <w:tab/>
      </w:r>
      <w:r w:rsidR="0064418D">
        <w:rPr>
          <w:rFonts w:ascii="Times New Roman" w:eastAsia="Arial" w:hAnsi="Times New Roman" w:cs="Times New Roman"/>
          <w:color w:val="000000"/>
          <w:sz w:val="20"/>
          <w:szCs w:val="20"/>
        </w:rPr>
        <w:tab/>
      </w:r>
      <w:r w:rsidR="0064418D">
        <w:rPr>
          <w:rFonts w:ascii="Times New Roman" w:eastAsia="Arial" w:hAnsi="Times New Roman" w:cs="Times New Roman"/>
          <w:b/>
          <w:color w:val="000000"/>
          <w:sz w:val="20"/>
          <w:szCs w:val="20"/>
        </w:rPr>
        <w:sym w:font="Times New Roman" w:char="F0A8"/>
      </w:r>
    </w:p>
    <w:p w14:paraId="51856DD0" w14:textId="77777777" w:rsidR="0064418D" w:rsidRDefault="0064418D" w:rsidP="0064418D">
      <w:pPr>
        <w:pBdr>
          <w:bottom w:val="double" w:sz="12" w:space="1" w:color="auto"/>
        </w:pBdr>
        <w:spacing w:after="0" w:line="240" w:lineRule="auto"/>
        <w:rPr>
          <w:rFonts w:ascii="Times New Roman" w:eastAsia="PMingLiU" w:hAnsi="Times New Roman" w:cs="Times New Roman"/>
        </w:rPr>
      </w:pPr>
    </w:p>
    <w:p w14:paraId="06D293D7" w14:textId="77777777" w:rsidR="0064418D" w:rsidRDefault="0064418D" w:rsidP="0064418D">
      <w:pPr>
        <w:spacing w:after="0" w:line="240" w:lineRule="auto"/>
        <w:rPr>
          <w:rFonts w:ascii="Times New Roman" w:eastAsia="PMingLiU" w:hAnsi="Times New Roman" w:cs="Times New Roman"/>
        </w:rPr>
        <w:sectPr w:rsidR="0064418D" w:rsidSect="000F65F9">
          <w:headerReference w:type="even" r:id="rId7"/>
          <w:headerReference w:type="default" r:id="rId8"/>
          <w:footerReference w:type="even" r:id="rId9"/>
          <w:footerReference w:type="default" r:id="rId10"/>
          <w:headerReference w:type="first" r:id="rId11"/>
          <w:footerReference w:type="first" r:id="rId12"/>
          <w:pgSz w:w="12240" w:h="15840"/>
          <w:pgMar w:top="1440" w:right="1195" w:bottom="1440" w:left="1195" w:header="720" w:footer="720" w:gutter="0"/>
          <w:cols w:space="720"/>
          <w:titlePg/>
          <w:docGrid w:linePitch="299"/>
        </w:sectPr>
      </w:pPr>
    </w:p>
    <w:p w14:paraId="218220D9" w14:textId="5E89CC96" w:rsidR="00DB0D76" w:rsidRDefault="00DB0D76" w:rsidP="002F5F98">
      <w:pPr>
        <w:keepNext/>
        <w:spacing w:line="240" w:lineRule="auto"/>
        <w:ind w:left="1440" w:hanging="1368"/>
        <w:textAlignment w:val="baseline"/>
        <w:rPr>
          <w:rFonts w:ascii="Times New Roman" w:eastAsia="Times New Roman" w:hAnsi="Times New Roman" w:cs="Times New Roman"/>
          <w:b/>
          <w:color w:val="000000"/>
          <w:sz w:val="20"/>
          <w:szCs w:val="20"/>
        </w:rPr>
      </w:pPr>
      <w:r w:rsidRPr="00B839AD">
        <w:rPr>
          <w:rFonts w:ascii="Times New Roman" w:eastAsia="Times New Roman" w:hAnsi="Times New Roman" w:cs="Times New Roman"/>
          <w:b/>
          <w:color w:val="000000"/>
          <w:sz w:val="20"/>
          <w:szCs w:val="20"/>
        </w:rPr>
        <w:lastRenderedPageBreak/>
        <w:t xml:space="preserve">Item </w:t>
      </w:r>
      <w:r w:rsidR="00151F14">
        <w:rPr>
          <w:rFonts w:ascii="Times New Roman" w:eastAsia="Times New Roman" w:hAnsi="Times New Roman" w:cs="Times New Roman"/>
          <w:b/>
          <w:color w:val="000000"/>
          <w:sz w:val="20"/>
          <w:szCs w:val="20"/>
        </w:rPr>
        <w:t>5.02</w:t>
      </w:r>
      <w:r w:rsidRPr="00B839AD">
        <w:rPr>
          <w:rFonts w:ascii="Times New Roman" w:eastAsia="Times New Roman" w:hAnsi="Times New Roman" w:cs="Times New Roman"/>
          <w:b/>
          <w:color w:val="000000"/>
          <w:sz w:val="20"/>
          <w:szCs w:val="20"/>
        </w:rPr>
        <w:t>.</w:t>
      </w:r>
      <w:r w:rsidRPr="00B839AD">
        <w:rPr>
          <w:rFonts w:ascii="Times New Roman" w:eastAsia="Times New Roman" w:hAnsi="Times New Roman" w:cs="Times New Roman"/>
          <w:b/>
          <w:color w:val="000000"/>
          <w:sz w:val="20"/>
          <w:szCs w:val="20"/>
        </w:rPr>
        <w:tab/>
      </w:r>
      <w:r w:rsidR="00151F14">
        <w:rPr>
          <w:rFonts w:ascii="Times New Roman" w:eastAsia="Times New Roman" w:hAnsi="Times New Roman" w:cs="Times New Roman"/>
          <w:b/>
          <w:color w:val="000000"/>
          <w:sz w:val="20"/>
          <w:szCs w:val="20"/>
        </w:rPr>
        <w:t>Departure of Directors or Certain Officers; Election of Directors; Appointment of Certain Officers; Compensatory Arrangements of Certain Officers.</w:t>
      </w:r>
    </w:p>
    <w:p w14:paraId="74D20580" w14:textId="65940989" w:rsidR="00685532" w:rsidRDefault="00151F14" w:rsidP="00504356">
      <w:pPr>
        <w:keepNext/>
        <w:spacing w:line="240" w:lineRule="auto"/>
        <w:ind w:left="72"/>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On December 11, 2024, Kevin Noblet, Manager and President of Empire District </w:t>
      </w:r>
      <w:proofErr w:type="spellStart"/>
      <w:r>
        <w:rPr>
          <w:rFonts w:ascii="Times New Roman" w:eastAsia="Times New Roman" w:hAnsi="Times New Roman" w:cs="Times New Roman"/>
          <w:color w:val="000000"/>
          <w:sz w:val="20"/>
          <w:szCs w:val="20"/>
        </w:rPr>
        <w:t>Bondco</w:t>
      </w:r>
      <w:proofErr w:type="spellEnd"/>
      <w:r>
        <w:rPr>
          <w:rFonts w:ascii="Times New Roman" w:eastAsia="Times New Roman" w:hAnsi="Times New Roman" w:cs="Times New Roman"/>
          <w:color w:val="000000"/>
          <w:sz w:val="20"/>
          <w:szCs w:val="20"/>
        </w:rPr>
        <w:t>, LLC (</w:t>
      </w:r>
      <w:r w:rsidR="006F4DB8">
        <w:rPr>
          <w:rFonts w:ascii="Times New Roman" w:eastAsia="Times New Roman" w:hAnsi="Times New Roman" w:cs="Times New Roman"/>
          <w:color w:val="000000"/>
          <w:sz w:val="20"/>
          <w:szCs w:val="20"/>
        </w:rPr>
        <w:t xml:space="preserve">the </w:t>
      </w:r>
      <w:r>
        <w:rPr>
          <w:rFonts w:ascii="Times New Roman" w:eastAsia="Times New Roman" w:hAnsi="Times New Roman" w:cs="Times New Roman"/>
          <w:color w:val="000000"/>
          <w:sz w:val="20"/>
          <w:szCs w:val="20"/>
        </w:rPr>
        <w:t>“</w:t>
      </w:r>
      <w:r w:rsidR="006F4DB8">
        <w:rPr>
          <w:rFonts w:ascii="Times New Roman" w:eastAsia="Times New Roman" w:hAnsi="Times New Roman" w:cs="Times New Roman"/>
          <w:color w:val="000000"/>
          <w:sz w:val="20"/>
          <w:szCs w:val="20"/>
        </w:rPr>
        <w:t>Company</w:t>
      </w:r>
      <w:r>
        <w:rPr>
          <w:rFonts w:ascii="Times New Roman" w:eastAsia="Times New Roman" w:hAnsi="Times New Roman" w:cs="Times New Roman"/>
          <w:color w:val="000000"/>
          <w:sz w:val="20"/>
          <w:szCs w:val="20"/>
        </w:rPr>
        <w:t xml:space="preserve">”), informed the </w:t>
      </w:r>
      <w:r w:rsidR="006F4DB8">
        <w:rPr>
          <w:rFonts w:ascii="Times New Roman" w:eastAsia="Times New Roman" w:hAnsi="Times New Roman" w:cs="Times New Roman"/>
          <w:color w:val="000000"/>
          <w:sz w:val="20"/>
          <w:szCs w:val="20"/>
        </w:rPr>
        <w:t>Company</w:t>
      </w:r>
      <w:r>
        <w:rPr>
          <w:rFonts w:ascii="Times New Roman" w:eastAsia="Times New Roman" w:hAnsi="Times New Roman" w:cs="Times New Roman"/>
          <w:color w:val="000000"/>
          <w:sz w:val="20"/>
          <w:szCs w:val="20"/>
        </w:rPr>
        <w:t xml:space="preserve"> that effective January </w:t>
      </w:r>
      <w:r w:rsidR="00C4396F">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 xml:space="preserve">, 2025, he will step down from </w:t>
      </w:r>
      <w:r w:rsidR="002F5F98">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 xml:space="preserve">he </w:t>
      </w:r>
      <w:r w:rsidR="006F4DB8">
        <w:rPr>
          <w:rFonts w:ascii="Times New Roman" w:eastAsia="Times New Roman" w:hAnsi="Times New Roman" w:cs="Times New Roman"/>
          <w:color w:val="000000"/>
          <w:sz w:val="20"/>
          <w:szCs w:val="20"/>
        </w:rPr>
        <w:t>Company</w:t>
      </w:r>
      <w:r>
        <w:rPr>
          <w:rFonts w:ascii="Times New Roman" w:eastAsia="Times New Roman" w:hAnsi="Times New Roman" w:cs="Times New Roman"/>
          <w:color w:val="000000"/>
          <w:sz w:val="20"/>
          <w:szCs w:val="20"/>
        </w:rPr>
        <w:t xml:space="preserve">. </w:t>
      </w:r>
      <w:r w:rsidR="006F4DB8" w:rsidRPr="006F4DB8">
        <w:rPr>
          <w:rFonts w:ascii="Times New Roman" w:eastAsia="Times New Roman" w:hAnsi="Times New Roman" w:cs="Times New Roman"/>
          <w:color w:val="000000"/>
          <w:sz w:val="20"/>
          <w:szCs w:val="20"/>
        </w:rPr>
        <w:t xml:space="preserve">Mr. Noblet did not resign </w:t>
      </w:r>
      <w:proofErr w:type="gramStart"/>
      <w:r w:rsidR="006F4DB8" w:rsidRPr="006F4DB8">
        <w:rPr>
          <w:rFonts w:ascii="Times New Roman" w:eastAsia="Times New Roman" w:hAnsi="Times New Roman" w:cs="Times New Roman"/>
          <w:color w:val="000000"/>
          <w:sz w:val="20"/>
          <w:szCs w:val="20"/>
        </w:rPr>
        <w:t>as a result of</w:t>
      </w:r>
      <w:proofErr w:type="gramEnd"/>
      <w:r w:rsidR="006F4DB8" w:rsidRPr="006F4DB8">
        <w:rPr>
          <w:rFonts w:ascii="Times New Roman" w:eastAsia="Times New Roman" w:hAnsi="Times New Roman" w:cs="Times New Roman"/>
          <w:color w:val="000000"/>
          <w:sz w:val="20"/>
          <w:szCs w:val="20"/>
        </w:rPr>
        <w:t xml:space="preserve"> any disagreement with the Company on any matter relating to the Company's operations, policies or practices. </w:t>
      </w:r>
      <w:r w:rsidR="002F5F98">
        <w:rPr>
          <w:rFonts w:ascii="Times New Roman" w:eastAsia="Times New Roman" w:hAnsi="Times New Roman" w:cs="Times New Roman"/>
          <w:color w:val="000000"/>
          <w:sz w:val="20"/>
          <w:szCs w:val="20"/>
        </w:rPr>
        <w:t>Mr. Noblet will remain in his position until that time.</w:t>
      </w:r>
    </w:p>
    <w:p w14:paraId="15E79F06" w14:textId="4A86F60F" w:rsidR="0064418D" w:rsidRPr="006B7B8A" w:rsidRDefault="0064418D" w:rsidP="0064418D">
      <w:pPr>
        <w:keepNext/>
        <w:spacing w:line="240" w:lineRule="auto"/>
        <w:ind w:left="72"/>
        <w:textAlignment w:val="baseline"/>
        <w:rPr>
          <w:rFonts w:ascii="Times New Roman" w:eastAsia="Times New Roman" w:hAnsi="Times New Roman" w:cs="Times New Roman"/>
          <w:b/>
          <w:color w:val="000000"/>
          <w:sz w:val="20"/>
          <w:szCs w:val="20"/>
        </w:rPr>
      </w:pPr>
      <w:r w:rsidRPr="006B7B8A">
        <w:rPr>
          <w:rFonts w:ascii="Times New Roman" w:eastAsia="Times New Roman" w:hAnsi="Times New Roman" w:cs="Times New Roman"/>
          <w:b/>
          <w:color w:val="000000"/>
          <w:sz w:val="20"/>
          <w:szCs w:val="20"/>
        </w:rPr>
        <w:t xml:space="preserve">Item 9.01.  </w:t>
      </w:r>
      <w:r>
        <w:rPr>
          <w:rFonts w:ascii="Times New Roman" w:eastAsia="Times New Roman" w:hAnsi="Times New Roman" w:cs="Times New Roman"/>
          <w:b/>
          <w:color w:val="000000"/>
          <w:sz w:val="20"/>
          <w:szCs w:val="20"/>
        </w:rPr>
        <w:tab/>
      </w:r>
      <w:r w:rsidRPr="006B7B8A">
        <w:rPr>
          <w:rFonts w:ascii="Times New Roman" w:eastAsia="Times New Roman" w:hAnsi="Times New Roman" w:cs="Times New Roman"/>
          <w:b/>
          <w:color w:val="000000"/>
          <w:sz w:val="20"/>
          <w:szCs w:val="20"/>
        </w:rPr>
        <w:t xml:space="preserve">Financial Statements and Exhibits </w:t>
      </w:r>
    </w:p>
    <w:p w14:paraId="71CC72C2" w14:textId="77777777" w:rsidR="0064418D" w:rsidRPr="006B7B8A" w:rsidRDefault="0064418D" w:rsidP="0064418D">
      <w:pPr>
        <w:pStyle w:val="BodyText"/>
      </w:pPr>
      <w:r w:rsidRPr="006B7B8A">
        <w:t>(d) Exhibits.</w:t>
      </w:r>
    </w:p>
    <w:tbl>
      <w:tblPr>
        <w:tblStyle w:val="TableGrid"/>
        <w:tblW w:w="967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195"/>
        <w:gridCol w:w="8478"/>
      </w:tblGrid>
      <w:tr w:rsidR="0064418D" w:rsidRPr="006B7B8A" w14:paraId="42F99691" w14:textId="77777777" w:rsidTr="00F31443">
        <w:tc>
          <w:tcPr>
            <w:tcW w:w="1195" w:type="dxa"/>
            <w:vAlign w:val="bottom"/>
          </w:tcPr>
          <w:p w14:paraId="4B5B648D" w14:textId="77777777" w:rsidR="0064418D" w:rsidRPr="006B7B8A" w:rsidRDefault="0064418D" w:rsidP="00F31443">
            <w:pPr>
              <w:pBdr>
                <w:bottom w:val="single" w:sz="8" w:space="1" w:color="auto"/>
              </w:pBdr>
              <w:spacing w:after="40"/>
              <w:ind w:left="115" w:right="115"/>
              <w:jc w:val="center"/>
              <w:textAlignment w:val="baseline"/>
              <w:rPr>
                <w:rFonts w:eastAsia="Times New Roman"/>
                <w:color w:val="000000"/>
                <w:sz w:val="16"/>
              </w:rPr>
            </w:pPr>
            <w:r w:rsidRPr="006B7B8A">
              <w:rPr>
                <w:rFonts w:eastAsia="Times New Roman"/>
                <w:b/>
                <w:color w:val="000000"/>
                <w:sz w:val="16"/>
              </w:rPr>
              <w:t>Exhibit</w:t>
            </w:r>
            <w:r w:rsidRPr="006B7B8A">
              <w:rPr>
                <w:rFonts w:eastAsia="Times New Roman"/>
                <w:b/>
                <w:color w:val="000000"/>
                <w:sz w:val="16"/>
              </w:rPr>
              <w:br/>
              <w:t>No.</w:t>
            </w:r>
          </w:p>
        </w:tc>
        <w:tc>
          <w:tcPr>
            <w:tcW w:w="8478" w:type="dxa"/>
            <w:tcMar>
              <w:right w:w="29" w:type="dxa"/>
            </w:tcMar>
            <w:vAlign w:val="bottom"/>
          </w:tcPr>
          <w:p w14:paraId="0C2D5A9B" w14:textId="77777777" w:rsidR="0064418D" w:rsidRPr="006B7B8A" w:rsidRDefault="0064418D" w:rsidP="00F31443">
            <w:pPr>
              <w:pBdr>
                <w:bottom w:val="single" w:sz="8" w:space="1" w:color="auto"/>
              </w:pBdr>
              <w:spacing w:after="40"/>
              <w:ind w:left="2592" w:right="2592"/>
              <w:jc w:val="center"/>
              <w:textAlignment w:val="baseline"/>
              <w:rPr>
                <w:rFonts w:eastAsia="Times New Roman"/>
                <w:color w:val="000000"/>
                <w:sz w:val="16"/>
              </w:rPr>
            </w:pPr>
            <w:r w:rsidRPr="006B7B8A">
              <w:rPr>
                <w:rFonts w:eastAsia="Times New Roman"/>
                <w:b/>
                <w:color w:val="000000"/>
                <w:sz w:val="16"/>
              </w:rPr>
              <w:t>Description</w:t>
            </w:r>
          </w:p>
        </w:tc>
      </w:tr>
      <w:tr w:rsidR="00A23D93" w:rsidRPr="006B7B8A" w14:paraId="7111C585" w14:textId="77777777" w:rsidTr="00F31443">
        <w:trPr>
          <w:trHeight w:val="394"/>
        </w:trPr>
        <w:tc>
          <w:tcPr>
            <w:tcW w:w="1195" w:type="dxa"/>
            <w:tcMar>
              <w:top w:w="101" w:type="dxa"/>
            </w:tcMar>
          </w:tcPr>
          <w:p w14:paraId="4C4BB97B" w14:textId="024A1231" w:rsidR="00A23D93" w:rsidRDefault="00A23D93" w:rsidP="00F31443">
            <w:pPr>
              <w:jc w:val="center"/>
              <w:textAlignment w:val="baseline"/>
              <w:rPr>
                <w:rFonts w:eastAsia="Times New Roman"/>
                <w:color w:val="000000"/>
                <w:sz w:val="20"/>
                <w:szCs w:val="20"/>
              </w:rPr>
            </w:pPr>
            <w:r>
              <w:rPr>
                <w:rFonts w:eastAsia="Times New Roman"/>
                <w:color w:val="000000"/>
                <w:sz w:val="20"/>
                <w:szCs w:val="20"/>
              </w:rPr>
              <w:t>104</w:t>
            </w:r>
          </w:p>
        </w:tc>
        <w:tc>
          <w:tcPr>
            <w:tcW w:w="8478" w:type="dxa"/>
            <w:tcMar>
              <w:top w:w="101" w:type="dxa"/>
              <w:right w:w="29" w:type="dxa"/>
            </w:tcMar>
          </w:tcPr>
          <w:p w14:paraId="10178338" w14:textId="5E9CA988" w:rsidR="00A23D93" w:rsidRDefault="00A23D93" w:rsidP="00912FB5">
            <w:pPr>
              <w:jc w:val="both"/>
              <w:textAlignment w:val="baseline"/>
              <w:rPr>
                <w:sz w:val="20"/>
                <w:szCs w:val="20"/>
                <w:lang w:bidi="en-US"/>
              </w:rPr>
            </w:pPr>
            <w:r>
              <w:rPr>
                <w:sz w:val="20"/>
                <w:szCs w:val="20"/>
                <w:lang w:bidi="en-US"/>
              </w:rPr>
              <w:t>Cover Page Interactive Data File – the cover page XBRL tags are embedded within the Inline XBRL document</w:t>
            </w:r>
          </w:p>
        </w:tc>
      </w:tr>
      <w:tr w:rsidR="0064418D" w14:paraId="348755F0" w14:textId="77777777" w:rsidTr="00F31443">
        <w:tc>
          <w:tcPr>
            <w:tcW w:w="9673" w:type="dxa"/>
            <w:gridSpan w:val="2"/>
            <w:tcMar>
              <w:top w:w="101" w:type="dxa"/>
            </w:tcMar>
          </w:tcPr>
          <w:p w14:paraId="7AB2B2EE" w14:textId="77777777" w:rsidR="0064418D" w:rsidRDefault="0064418D" w:rsidP="00F31443">
            <w:pPr>
              <w:textAlignment w:val="baseline"/>
              <w:rPr>
                <w:rFonts w:eastAsia="Times New Roman"/>
                <w:color w:val="000000"/>
                <w:sz w:val="20"/>
              </w:rPr>
            </w:pPr>
          </w:p>
        </w:tc>
      </w:tr>
    </w:tbl>
    <w:p w14:paraId="46F8AD3B" w14:textId="77777777" w:rsidR="0064418D" w:rsidRDefault="0064418D" w:rsidP="0064418D">
      <w:pPr>
        <w:spacing w:after="0" w:line="240" w:lineRule="auto"/>
        <w:rPr>
          <w:rFonts w:ascii="Times New Roman" w:eastAsia="PMingLiU" w:hAnsi="Times New Roman" w:cs="Times New Roman"/>
        </w:rPr>
        <w:sectPr w:rsidR="0064418D" w:rsidSect="000F65F9">
          <w:headerReference w:type="default" r:id="rId13"/>
          <w:pgSz w:w="12240" w:h="15840"/>
          <w:pgMar w:top="1440" w:right="1440" w:bottom="1440" w:left="1440" w:header="720" w:footer="720" w:gutter="0"/>
          <w:cols w:space="720"/>
          <w:docGrid w:linePitch="299"/>
        </w:sectPr>
      </w:pPr>
    </w:p>
    <w:p w14:paraId="4D1A907E" w14:textId="1421E257" w:rsidR="0064418D" w:rsidRDefault="0064418D" w:rsidP="0064418D">
      <w:pPr>
        <w:spacing w:after="240" w:line="240" w:lineRule="auto"/>
        <w:jc w:val="center"/>
        <w:textAlignment w:val="baseline"/>
        <w:rPr>
          <w:rFonts w:ascii="Times New Roman" w:eastAsia="Times New Roman" w:hAnsi="Times New Roman" w:cs="Times New Roman"/>
          <w:b/>
          <w:color w:val="000000"/>
          <w:sz w:val="20"/>
        </w:rPr>
      </w:pPr>
      <w:bookmarkStart w:id="0" w:name="_Hlk156844740"/>
      <w:r>
        <w:rPr>
          <w:rFonts w:ascii="Times New Roman" w:eastAsia="PMingLiU" w:hAnsi="Times New Roman" w:cs="Times New Roman"/>
          <w:noProof/>
        </w:rPr>
        <w:lastRenderedPageBreak/>
        <mc:AlternateContent>
          <mc:Choice Requires="wps">
            <w:drawing>
              <wp:anchor distT="0" distB="0" distL="114300" distR="114300" simplePos="0" relativeHeight="251659264" behindDoc="0" locked="0" layoutInCell="1" allowOverlap="1" wp14:anchorId="183F54B3" wp14:editId="50A10C00">
                <wp:simplePos x="0" y="0"/>
                <wp:positionH relativeFrom="page">
                  <wp:posOffset>762000</wp:posOffset>
                </wp:positionH>
                <wp:positionV relativeFrom="page">
                  <wp:posOffset>728345</wp:posOffset>
                </wp:positionV>
                <wp:extent cx="62642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065">
                          <a:solidFill>
                            <a:srgbClr val="EFEFE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9621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57.35pt" to="553.2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" strokecolor="#efefef" strokeweight=".95pt">
                <w10:wrap anchorx="page" anchory="page"/>
              </v:line>
            </w:pict>
          </mc:Fallback>
        </mc:AlternateContent>
      </w:r>
      <w:r>
        <w:rPr>
          <w:rFonts w:ascii="Times New Roman" w:eastAsia="Times New Roman" w:hAnsi="Times New Roman" w:cs="Times New Roman"/>
          <w:b/>
          <w:color w:val="000000"/>
          <w:sz w:val="20"/>
        </w:rPr>
        <w:t>SIGNATURES</w:t>
      </w:r>
    </w:p>
    <w:p w14:paraId="0F26065F" w14:textId="77777777" w:rsidR="0064418D" w:rsidRDefault="0064418D" w:rsidP="0064418D">
      <w:pPr>
        <w:spacing w:line="240" w:lineRule="auto"/>
        <w:rPr>
          <w:rFonts w:ascii="Times New Roman" w:eastAsia="PMingLiU" w:hAnsi="Times New Roman" w:cs="Times New Roman"/>
          <w:sz w:val="20"/>
        </w:rPr>
      </w:pPr>
      <w:r>
        <w:rPr>
          <w:rFonts w:ascii="Times New Roman" w:eastAsia="PMingLiU" w:hAnsi="Times New Roman" w:cs="Times New Roman"/>
          <w:sz w:val="20"/>
        </w:rPr>
        <w:t>Pursuant to the requirements of the Securities Exchange Act of 1934, the registrants have duly caused this report to be signed on their behalf by the undersigned thereunto duly authorized.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4435"/>
        <w:gridCol w:w="5040"/>
      </w:tblGrid>
      <w:tr w:rsidR="008E46FA" w:rsidRPr="00CA61ED" w14:paraId="314B2F52" w14:textId="77777777" w:rsidTr="000B72E2">
        <w:tc>
          <w:tcPr>
            <w:tcW w:w="4435" w:type="dxa"/>
            <w:vAlign w:val="bottom"/>
          </w:tcPr>
          <w:p w14:paraId="1871BECE" w14:textId="460E4F88" w:rsidR="008E46FA" w:rsidRPr="00CA61ED" w:rsidRDefault="008E46FA" w:rsidP="008E46FA">
            <w:pPr>
              <w:rPr>
                <w:sz w:val="20"/>
                <w:szCs w:val="20"/>
              </w:rPr>
            </w:pPr>
            <w:r w:rsidRPr="00CA61ED">
              <w:rPr>
                <w:sz w:val="20"/>
                <w:szCs w:val="20"/>
              </w:rPr>
              <w:t xml:space="preserve">Dated:  </w:t>
            </w:r>
            <w:r w:rsidR="005F12B2">
              <w:rPr>
                <w:sz w:val="20"/>
                <w:szCs w:val="20"/>
              </w:rPr>
              <w:t>December 17, 2024</w:t>
            </w:r>
          </w:p>
        </w:tc>
        <w:tc>
          <w:tcPr>
            <w:tcW w:w="5040" w:type="dxa"/>
          </w:tcPr>
          <w:p w14:paraId="6A266DDB" w14:textId="21295122" w:rsidR="008E46FA" w:rsidRPr="00CA61ED" w:rsidRDefault="005C7833" w:rsidP="008E46FA">
            <w:pPr>
              <w:spacing w:before="320"/>
              <w:rPr>
                <w:rFonts w:eastAsia="Times New Roman"/>
                <w:b/>
                <w:color w:val="000000"/>
                <w:sz w:val="20"/>
                <w:szCs w:val="20"/>
              </w:rPr>
            </w:pPr>
            <w:r>
              <w:rPr>
                <w:rFonts w:eastAsia="Times New Roman"/>
                <w:b/>
                <w:color w:val="000000"/>
                <w:sz w:val="20"/>
                <w:szCs w:val="20"/>
              </w:rPr>
              <w:t>EMPIRE DISTRICT BONDCO, LLC</w:t>
            </w:r>
          </w:p>
          <w:p w14:paraId="5F5156C1" w14:textId="77777777" w:rsidR="008E46FA" w:rsidRPr="00CA61ED" w:rsidRDefault="008E46FA" w:rsidP="008E46FA">
            <w:pPr>
              <w:rPr>
                <w:rFonts w:eastAsia="Times New Roman"/>
                <w:b/>
                <w:color w:val="000000"/>
                <w:sz w:val="20"/>
                <w:szCs w:val="20"/>
              </w:rPr>
            </w:pPr>
          </w:p>
          <w:p w14:paraId="28887890" w14:textId="5A211764" w:rsidR="005E64D4" w:rsidRDefault="005E64D4" w:rsidP="00504356">
            <w:pPr>
              <w:tabs>
                <w:tab w:val="left" w:pos="4482"/>
              </w:tabs>
              <w:rPr>
                <w:rFonts w:eastAsia="Times New Roman"/>
                <w:color w:val="000000"/>
                <w:sz w:val="20"/>
                <w:szCs w:val="20"/>
              </w:rPr>
            </w:pPr>
          </w:p>
          <w:p w14:paraId="2E98787D" w14:textId="77777777" w:rsidR="005E64D4" w:rsidRPr="00CA61ED" w:rsidRDefault="005E64D4" w:rsidP="005E64D4">
            <w:pPr>
              <w:tabs>
                <w:tab w:val="left" w:pos="4482"/>
              </w:tabs>
              <w:rPr>
                <w:rFonts w:eastAsia="Times New Roman"/>
                <w:color w:val="000000"/>
                <w:sz w:val="20"/>
                <w:szCs w:val="20"/>
              </w:rPr>
            </w:pPr>
            <w:r w:rsidRPr="00CA61ED">
              <w:rPr>
                <w:rFonts w:eastAsia="Times New Roman"/>
                <w:color w:val="000000"/>
                <w:sz w:val="20"/>
                <w:szCs w:val="20"/>
              </w:rPr>
              <w:t>By:</w:t>
            </w:r>
            <w:r>
              <w:rPr>
                <w:rFonts w:eastAsia="Times New Roman"/>
                <w:color w:val="000000"/>
                <w:sz w:val="20"/>
                <w:szCs w:val="20"/>
              </w:rPr>
              <w:t xml:space="preserve">  </w:t>
            </w:r>
            <w:r w:rsidRPr="00054010">
              <w:rPr>
                <w:rFonts w:eastAsia="Times New Roman"/>
                <w:color w:val="000000"/>
                <w:sz w:val="20"/>
                <w:szCs w:val="20"/>
                <w:u w:val="single"/>
              </w:rPr>
              <w:t xml:space="preserve">/s/ </w:t>
            </w:r>
            <w:r>
              <w:rPr>
                <w:rFonts w:eastAsia="Times New Roman"/>
                <w:color w:val="000000"/>
                <w:sz w:val="20"/>
                <w:szCs w:val="20"/>
                <w:u w:val="single"/>
              </w:rPr>
              <w:t>Jennifer Shewmake</w:t>
            </w:r>
          </w:p>
          <w:p w14:paraId="2A531B0B" w14:textId="77777777" w:rsidR="005E64D4" w:rsidRPr="00CA61ED" w:rsidRDefault="005E64D4" w:rsidP="005E64D4">
            <w:pPr>
              <w:tabs>
                <w:tab w:val="left" w:pos="4482"/>
              </w:tabs>
              <w:ind w:left="331"/>
              <w:rPr>
                <w:rFonts w:eastAsia="Times New Roman"/>
                <w:color w:val="000000"/>
                <w:sz w:val="20"/>
                <w:szCs w:val="20"/>
              </w:rPr>
            </w:pPr>
            <w:r>
              <w:rPr>
                <w:rFonts w:eastAsia="Times New Roman"/>
                <w:color w:val="000000"/>
                <w:sz w:val="20"/>
                <w:szCs w:val="20"/>
              </w:rPr>
              <w:t>Jennifer Shewmake</w:t>
            </w:r>
          </w:p>
          <w:p w14:paraId="14C6FFAC" w14:textId="2F48E866" w:rsidR="008E46FA" w:rsidRPr="00CA61ED" w:rsidRDefault="005E64D4" w:rsidP="005E64D4">
            <w:pPr>
              <w:ind w:left="331"/>
              <w:rPr>
                <w:rFonts w:eastAsia="Times New Roman"/>
                <w:b/>
                <w:color w:val="000000"/>
                <w:sz w:val="20"/>
                <w:szCs w:val="20"/>
              </w:rPr>
            </w:pPr>
            <w:r>
              <w:rPr>
                <w:rFonts w:eastAsia="Times New Roman"/>
                <w:color w:val="000000"/>
                <w:sz w:val="20"/>
                <w:szCs w:val="20"/>
              </w:rPr>
              <w:t>Manager, Secretary and Treasurer</w:t>
            </w:r>
          </w:p>
        </w:tc>
      </w:tr>
      <w:bookmarkEnd w:id="0"/>
    </w:tbl>
    <w:p w14:paraId="2C631B5B" w14:textId="77777777" w:rsidR="0064418D" w:rsidRDefault="0064418D" w:rsidP="0064418D">
      <w:pPr>
        <w:spacing w:after="0" w:line="240" w:lineRule="auto"/>
        <w:rPr>
          <w:rFonts w:ascii="Times New Roman" w:eastAsia="PMingLiU" w:hAnsi="Times New Roman" w:cs="Times New Roman"/>
          <w:sz w:val="20"/>
        </w:rPr>
      </w:pPr>
    </w:p>
    <w:p w14:paraId="711D3F3B" w14:textId="77777777" w:rsidR="0064418D" w:rsidRDefault="0064418D" w:rsidP="0064418D">
      <w:pPr>
        <w:spacing w:after="0" w:line="240" w:lineRule="auto"/>
        <w:ind w:left="72"/>
        <w:textAlignment w:val="baseline"/>
        <w:rPr>
          <w:rFonts w:ascii="Times New Roman" w:eastAsia="Times New Roman" w:hAnsi="Times New Roman" w:cs="Times New Roman"/>
          <w:b/>
          <w:color w:val="000000"/>
          <w:sz w:val="16"/>
        </w:rPr>
      </w:pPr>
    </w:p>
    <w:p w14:paraId="7DEA466A" w14:textId="77777777" w:rsidR="00995B52" w:rsidRPr="0064418D" w:rsidRDefault="00995B52" w:rsidP="0064418D"/>
    <w:sectPr w:rsidR="00995B52" w:rsidRPr="0064418D" w:rsidSect="000F65F9">
      <w:headerReference w:type="first" r:id="rId14"/>
      <w:pgSz w:w="12240" w:h="15840" w:code="1"/>
      <w:pgMar w:top="1440" w:right="1195" w:bottom="1440" w:left="1195" w:header="864" w:footer="54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423D" w14:textId="77777777" w:rsidR="00041C21" w:rsidRDefault="00041C21">
      <w:pPr>
        <w:spacing w:after="0" w:line="240" w:lineRule="auto"/>
      </w:pPr>
      <w:r>
        <w:separator/>
      </w:r>
    </w:p>
  </w:endnote>
  <w:endnote w:type="continuationSeparator" w:id="0">
    <w:p w14:paraId="1F40D91F" w14:textId="77777777" w:rsidR="00041C21" w:rsidRDefault="0004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1703" w14:textId="77777777" w:rsidR="00020BFB" w:rsidRDefault="00020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8354" w14:textId="77777777" w:rsidR="00020BFB" w:rsidRDefault="00020B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3ABE" w14:textId="77777777" w:rsidR="00020BFB" w:rsidRDefault="00020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4116" w14:textId="77777777" w:rsidR="00041C21" w:rsidRDefault="00041C21">
      <w:pPr>
        <w:spacing w:after="0" w:line="240" w:lineRule="auto"/>
      </w:pPr>
      <w:r>
        <w:separator/>
      </w:r>
    </w:p>
  </w:footnote>
  <w:footnote w:type="continuationSeparator" w:id="0">
    <w:p w14:paraId="4B6ED6AA" w14:textId="77777777" w:rsidR="00041C21" w:rsidRDefault="0004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BE71" w14:textId="77777777" w:rsidR="00020BFB" w:rsidRDefault="00020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4EFA" w14:textId="77777777" w:rsidR="0064418D" w:rsidRPr="00614ED4" w:rsidRDefault="0064418D" w:rsidP="00614ED4">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270D" w14:textId="77777777" w:rsidR="00020BFB" w:rsidRDefault="00020B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5A4E" w14:textId="77777777" w:rsidR="0064418D" w:rsidRDefault="0064418D">
    <w:pPr>
      <w:pStyle w:val="Header"/>
      <w:pBdr>
        <w:bottom w:val="single" w:sz="8"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E7E8" w14:textId="77777777" w:rsidR="00532C0B" w:rsidRDefault="00532C0B" w:rsidP="00614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14E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1A50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F658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60E69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4B8F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3486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EABA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925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78F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8A39EC"/>
    <w:lvl w:ilvl="0">
      <w:start w:val="1"/>
      <w:numFmt w:val="bullet"/>
      <w:lvlText w:val=""/>
      <w:lvlJc w:val="left"/>
      <w:pPr>
        <w:tabs>
          <w:tab w:val="num" w:pos="360"/>
        </w:tabs>
        <w:ind w:left="360" w:hanging="360"/>
      </w:pPr>
      <w:rPr>
        <w:rFonts w:ascii="Symbol" w:hAnsi="Symbol" w:hint="default"/>
      </w:rPr>
    </w:lvl>
  </w:abstractNum>
  <w:num w:numId="1" w16cid:durableId="1687290861">
    <w:abstractNumId w:val="9"/>
  </w:num>
  <w:num w:numId="2" w16cid:durableId="664944036">
    <w:abstractNumId w:val="7"/>
  </w:num>
  <w:num w:numId="3" w16cid:durableId="1748846442">
    <w:abstractNumId w:val="6"/>
  </w:num>
  <w:num w:numId="4" w16cid:durableId="1118837351">
    <w:abstractNumId w:val="5"/>
  </w:num>
  <w:num w:numId="5" w16cid:durableId="867572057">
    <w:abstractNumId w:val="4"/>
  </w:num>
  <w:num w:numId="6" w16cid:durableId="2068531152">
    <w:abstractNumId w:val="8"/>
  </w:num>
  <w:num w:numId="7" w16cid:durableId="1045178419">
    <w:abstractNumId w:val="3"/>
  </w:num>
  <w:num w:numId="8" w16cid:durableId="19016007">
    <w:abstractNumId w:val="2"/>
  </w:num>
  <w:num w:numId="9" w16cid:durableId="1120220673">
    <w:abstractNumId w:val="1"/>
  </w:num>
  <w:num w:numId="10" w16cid:durableId="138086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WAFVersion" w:val="5.0"/>
    <w:docVar w:name="SWDocIDLayout" w:val="10000"/>
    <w:docVar w:name="SWDocIDLocation" w:val="0"/>
  </w:docVars>
  <w:rsids>
    <w:rsidRoot w:val="00995B52"/>
    <w:rsid w:val="00006D53"/>
    <w:rsid w:val="000207CC"/>
    <w:rsid w:val="00020BFB"/>
    <w:rsid w:val="00020E63"/>
    <w:rsid w:val="00041C21"/>
    <w:rsid w:val="00042127"/>
    <w:rsid w:val="00042D34"/>
    <w:rsid w:val="00044211"/>
    <w:rsid w:val="00054010"/>
    <w:rsid w:val="00056C06"/>
    <w:rsid w:val="00065136"/>
    <w:rsid w:val="000660A0"/>
    <w:rsid w:val="000705C3"/>
    <w:rsid w:val="00091824"/>
    <w:rsid w:val="000A05AF"/>
    <w:rsid w:val="000A1DB2"/>
    <w:rsid w:val="000A4261"/>
    <w:rsid w:val="000B0F47"/>
    <w:rsid w:val="000B2B4F"/>
    <w:rsid w:val="000B72E2"/>
    <w:rsid w:val="000F65F9"/>
    <w:rsid w:val="00102AC2"/>
    <w:rsid w:val="00116A71"/>
    <w:rsid w:val="00140A79"/>
    <w:rsid w:val="00151F14"/>
    <w:rsid w:val="00153475"/>
    <w:rsid w:val="00163956"/>
    <w:rsid w:val="00166A5E"/>
    <w:rsid w:val="001918AC"/>
    <w:rsid w:val="001B4471"/>
    <w:rsid w:val="001C5457"/>
    <w:rsid w:val="00201A6F"/>
    <w:rsid w:val="0021672D"/>
    <w:rsid w:val="0025076E"/>
    <w:rsid w:val="002549DC"/>
    <w:rsid w:val="002722CF"/>
    <w:rsid w:val="00276E96"/>
    <w:rsid w:val="0028113D"/>
    <w:rsid w:val="00285D8E"/>
    <w:rsid w:val="002B0243"/>
    <w:rsid w:val="002F2DC8"/>
    <w:rsid w:val="002F5F98"/>
    <w:rsid w:val="002F7CA4"/>
    <w:rsid w:val="0032706F"/>
    <w:rsid w:val="0035611B"/>
    <w:rsid w:val="00384E14"/>
    <w:rsid w:val="003916AA"/>
    <w:rsid w:val="00396A30"/>
    <w:rsid w:val="003F43E3"/>
    <w:rsid w:val="00406AAA"/>
    <w:rsid w:val="00413515"/>
    <w:rsid w:val="00416A43"/>
    <w:rsid w:val="00442252"/>
    <w:rsid w:val="00455002"/>
    <w:rsid w:val="00462586"/>
    <w:rsid w:val="0046395A"/>
    <w:rsid w:val="00470532"/>
    <w:rsid w:val="00494942"/>
    <w:rsid w:val="004A31E9"/>
    <w:rsid w:val="004B5696"/>
    <w:rsid w:val="004C0827"/>
    <w:rsid w:val="004D6F1A"/>
    <w:rsid w:val="0050220D"/>
    <w:rsid w:val="00504356"/>
    <w:rsid w:val="005139DB"/>
    <w:rsid w:val="00516E4B"/>
    <w:rsid w:val="005204E5"/>
    <w:rsid w:val="00522EFB"/>
    <w:rsid w:val="00526338"/>
    <w:rsid w:val="00532C0B"/>
    <w:rsid w:val="00576F05"/>
    <w:rsid w:val="00595DF9"/>
    <w:rsid w:val="005A31AE"/>
    <w:rsid w:val="005C5437"/>
    <w:rsid w:val="005C693C"/>
    <w:rsid w:val="005C7833"/>
    <w:rsid w:val="005D7AD3"/>
    <w:rsid w:val="005E6441"/>
    <w:rsid w:val="005E64D4"/>
    <w:rsid w:val="005F12B2"/>
    <w:rsid w:val="005F16FC"/>
    <w:rsid w:val="00600E01"/>
    <w:rsid w:val="0060213A"/>
    <w:rsid w:val="00614ED4"/>
    <w:rsid w:val="0063068B"/>
    <w:rsid w:val="0064418D"/>
    <w:rsid w:val="006829A1"/>
    <w:rsid w:val="006851DC"/>
    <w:rsid w:val="00685532"/>
    <w:rsid w:val="00686C32"/>
    <w:rsid w:val="00695091"/>
    <w:rsid w:val="006A6CA9"/>
    <w:rsid w:val="006B0390"/>
    <w:rsid w:val="006B1B37"/>
    <w:rsid w:val="006B6505"/>
    <w:rsid w:val="006B68AE"/>
    <w:rsid w:val="006B7B8A"/>
    <w:rsid w:val="006D42EE"/>
    <w:rsid w:val="006F2A88"/>
    <w:rsid w:val="006F4DB8"/>
    <w:rsid w:val="007043FD"/>
    <w:rsid w:val="00721CE0"/>
    <w:rsid w:val="0072281B"/>
    <w:rsid w:val="00723C54"/>
    <w:rsid w:val="00731F19"/>
    <w:rsid w:val="007341D9"/>
    <w:rsid w:val="0075631A"/>
    <w:rsid w:val="0076485D"/>
    <w:rsid w:val="007B057D"/>
    <w:rsid w:val="007D04F7"/>
    <w:rsid w:val="007D237E"/>
    <w:rsid w:val="007F2870"/>
    <w:rsid w:val="0080118A"/>
    <w:rsid w:val="008066C3"/>
    <w:rsid w:val="00811614"/>
    <w:rsid w:val="008142B9"/>
    <w:rsid w:val="0081432F"/>
    <w:rsid w:val="0083380B"/>
    <w:rsid w:val="00845617"/>
    <w:rsid w:val="0085299E"/>
    <w:rsid w:val="0085353C"/>
    <w:rsid w:val="00863B92"/>
    <w:rsid w:val="008667C1"/>
    <w:rsid w:val="008748B0"/>
    <w:rsid w:val="008B6245"/>
    <w:rsid w:val="008C1237"/>
    <w:rsid w:val="008E46FA"/>
    <w:rsid w:val="008E4FD9"/>
    <w:rsid w:val="009000A3"/>
    <w:rsid w:val="00911466"/>
    <w:rsid w:val="00912FB5"/>
    <w:rsid w:val="00914DC7"/>
    <w:rsid w:val="00915441"/>
    <w:rsid w:val="00916DD6"/>
    <w:rsid w:val="009260EF"/>
    <w:rsid w:val="009376E0"/>
    <w:rsid w:val="00976B93"/>
    <w:rsid w:val="00990732"/>
    <w:rsid w:val="00993684"/>
    <w:rsid w:val="00993FB7"/>
    <w:rsid w:val="00995B52"/>
    <w:rsid w:val="009C47DD"/>
    <w:rsid w:val="009E177F"/>
    <w:rsid w:val="00A23D93"/>
    <w:rsid w:val="00A31CFA"/>
    <w:rsid w:val="00A4563A"/>
    <w:rsid w:val="00A5526D"/>
    <w:rsid w:val="00A558EF"/>
    <w:rsid w:val="00AA76FD"/>
    <w:rsid w:val="00AB086B"/>
    <w:rsid w:val="00AE5335"/>
    <w:rsid w:val="00B11DA2"/>
    <w:rsid w:val="00B13B3F"/>
    <w:rsid w:val="00B16B15"/>
    <w:rsid w:val="00B351F2"/>
    <w:rsid w:val="00B36966"/>
    <w:rsid w:val="00B704D9"/>
    <w:rsid w:val="00B73860"/>
    <w:rsid w:val="00B839AD"/>
    <w:rsid w:val="00BA354F"/>
    <w:rsid w:val="00BC3DE8"/>
    <w:rsid w:val="00BE0C57"/>
    <w:rsid w:val="00BF58BB"/>
    <w:rsid w:val="00BF7BB9"/>
    <w:rsid w:val="00C01715"/>
    <w:rsid w:val="00C01F53"/>
    <w:rsid w:val="00C17C3C"/>
    <w:rsid w:val="00C2239C"/>
    <w:rsid w:val="00C22F87"/>
    <w:rsid w:val="00C42843"/>
    <w:rsid w:val="00C4396F"/>
    <w:rsid w:val="00C664A9"/>
    <w:rsid w:val="00C670CA"/>
    <w:rsid w:val="00C70F50"/>
    <w:rsid w:val="00C9101A"/>
    <w:rsid w:val="00C93F75"/>
    <w:rsid w:val="00CA1162"/>
    <w:rsid w:val="00CA61ED"/>
    <w:rsid w:val="00CB3702"/>
    <w:rsid w:val="00CC7ECB"/>
    <w:rsid w:val="00CD3779"/>
    <w:rsid w:val="00D01827"/>
    <w:rsid w:val="00D17EF2"/>
    <w:rsid w:val="00D4799D"/>
    <w:rsid w:val="00D64048"/>
    <w:rsid w:val="00D6452F"/>
    <w:rsid w:val="00D67795"/>
    <w:rsid w:val="00D72BF8"/>
    <w:rsid w:val="00DB0D76"/>
    <w:rsid w:val="00DB3E8E"/>
    <w:rsid w:val="00DC3FA3"/>
    <w:rsid w:val="00DE2903"/>
    <w:rsid w:val="00E104F6"/>
    <w:rsid w:val="00E11F7D"/>
    <w:rsid w:val="00E134E8"/>
    <w:rsid w:val="00E2014F"/>
    <w:rsid w:val="00E3120A"/>
    <w:rsid w:val="00E42818"/>
    <w:rsid w:val="00E460FE"/>
    <w:rsid w:val="00E46278"/>
    <w:rsid w:val="00E91767"/>
    <w:rsid w:val="00E91917"/>
    <w:rsid w:val="00E9533E"/>
    <w:rsid w:val="00EA081C"/>
    <w:rsid w:val="00EE31AF"/>
    <w:rsid w:val="00F0190A"/>
    <w:rsid w:val="00F21912"/>
    <w:rsid w:val="00F235A3"/>
    <w:rsid w:val="00F347C9"/>
    <w:rsid w:val="00F54514"/>
    <w:rsid w:val="00F736B0"/>
    <w:rsid w:val="00F870A9"/>
    <w:rsid w:val="00FD0AE6"/>
    <w:rsid w:val="00FE4848"/>
    <w:rsid w:val="00FE517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976F"/>
  <w15:docId w15:val="{9F63A4BA-5E09-4805-BB03-CABD8C62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pPr>
      <w:spacing w:after="120"/>
    </w:pPr>
    <w:rPr>
      <w:rFonts w:ascii="Times New Roman" w:hAnsi="Times New Roman"/>
      <w:sz w:val="20"/>
    </w:rPr>
  </w:style>
  <w:style w:type="character" w:customStyle="1" w:styleId="BodyTextChar">
    <w:name w:val="Body Text Char"/>
    <w:basedOn w:val="DefaultParagraphFont"/>
    <w:link w:val="BodyText"/>
    <w:uiPriority w:val="99"/>
    <w:rPr>
      <w:rFonts w:ascii="Times New Roman" w:hAnsi="Times New Roman"/>
      <w:sz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rsid w:val="00163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956"/>
    <w:rPr>
      <w:sz w:val="20"/>
      <w:szCs w:val="20"/>
    </w:rPr>
  </w:style>
  <w:style w:type="character" w:styleId="FootnoteReference">
    <w:name w:val="footnote reference"/>
    <w:basedOn w:val="DefaultParagraphFont"/>
    <w:uiPriority w:val="99"/>
    <w:semiHidden/>
    <w:unhideWhenUsed/>
    <w:rsid w:val="00163956"/>
    <w:rPr>
      <w:vertAlign w:val="superscript"/>
    </w:rPr>
  </w:style>
  <w:style w:type="paragraph" w:customStyle="1" w:styleId="Body3">
    <w:name w:val="Body .3"/>
    <w:basedOn w:val="Normal"/>
    <w:rsid w:val="00614ED4"/>
    <w:pPr>
      <w:spacing w:line="240" w:lineRule="auto"/>
      <w:ind w:firstLine="432"/>
    </w:pPr>
    <w:rPr>
      <w:rFonts w:ascii="Times New Roman" w:eastAsia="SimSun" w:hAnsi="Times New Roman" w:cs="Times New Roman"/>
      <w:sz w:val="20"/>
      <w:szCs w:val="20"/>
    </w:rPr>
  </w:style>
  <w:style w:type="character" w:styleId="Emphasis">
    <w:name w:val="Emphasis"/>
    <w:basedOn w:val="DefaultParagraphFont"/>
    <w:uiPriority w:val="20"/>
    <w:qFormat/>
    <w:rsid w:val="007043FD"/>
    <w:rPr>
      <w:i/>
      <w:iCs/>
    </w:rPr>
  </w:style>
  <w:style w:type="paragraph" w:styleId="CommentText">
    <w:name w:val="annotation text"/>
    <w:basedOn w:val="Normal"/>
    <w:link w:val="CommentTextChar"/>
    <w:uiPriority w:val="99"/>
    <w:semiHidden/>
    <w:unhideWhenUsed/>
    <w:rsid w:val="00C670CA"/>
    <w:pPr>
      <w:spacing w:line="240" w:lineRule="auto"/>
    </w:pPr>
    <w:rPr>
      <w:sz w:val="20"/>
      <w:szCs w:val="20"/>
    </w:rPr>
  </w:style>
  <w:style w:type="character" w:customStyle="1" w:styleId="CommentTextChar">
    <w:name w:val="Comment Text Char"/>
    <w:basedOn w:val="DefaultParagraphFont"/>
    <w:link w:val="CommentText"/>
    <w:uiPriority w:val="99"/>
    <w:semiHidden/>
    <w:rsid w:val="00C670CA"/>
    <w:rPr>
      <w:sz w:val="20"/>
      <w:szCs w:val="20"/>
    </w:rPr>
  </w:style>
  <w:style w:type="character" w:styleId="CommentReference">
    <w:name w:val="annotation reference"/>
    <w:basedOn w:val="DefaultParagraphFont"/>
    <w:uiPriority w:val="99"/>
    <w:semiHidden/>
    <w:unhideWhenUsed/>
    <w:rsid w:val="003916AA"/>
    <w:rPr>
      <w:sz w:val="16"/>
      <w:szCs w:val="16"/>
    </w:rPr>
  </w:style>
  <w:style w:type="paragraph" w:styleId="CommentSubject">
    <w:name w:val="annotation subject"/>
    <w:basedOn w:val="CommentText"/>
    <w:next w:val="CommentText"/>
    <w:link w:val="CommentSubjectChar"/>
    <w:uiPriority w:val="99"/>
    <w:semiHidden/>
    <w:unhideWhenUsed/>
    <w:rsid w:val="003916AA"/>
    <w:rPr>
      <w:b/>
      <w:bCs/>
    </w:rPr>
  </w:style>
  <w:style w:type="character" w:customStyle="1" w:styleId="CommentSubjectChar">
    <w:name w:val="Comment Subject Char"/>
    <w:basedOn w:val="CommentTextChar"/>
    <w:link w:val="CommentSubject"/>
    <w:uiPriority w:val="99"/>
    <w:semiHidden/>
    <w:rsid w:val="003916AA"/>
    <w:rPr>
      <w:b/>
      <w:bCs/>
      <w:sz w:val="20"/>
      <w:szCs w:val="20"/>
    </w:rPr>
  </w:style>
  <w:style w:type="character" w:styleId="Hyperlink">
    <w:name w:val="Hyperlink"/>
    <w:basedOn w:val="DefaultParagraphFont"/>
    <w:uiPriority w:val="99"/>
    <w:unhideWhenUsed/>
    <w:rsid w:val="003916AA"/>
    <w:rPr>
      <w:color w:val="0000FF" w:themeColor="hyperlink"/>
      <w:u w:val="single"/>
    </w:rPr>
  </w:style>
  <w:style w:type="character" w:customStyle="1" w:styleId="UnresolvedMention1">
    <w:name w:val="Unresolved Mention1"/>
    <w:basedOn w:val="DefaultParagraphFont"/>
    <w:uiPriority w:val="99"/>
    <w:semiHidden/>
    <w:unhideWhenUsed/>
    <w:rsid w:val="0039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492">
      <w:bodyDiv w:val="1"/>
      <w:marLeft w:val="0"/>
      <w:marRight w:val="0"/>
      <w:marTop w:val="0"/>
      <w:marBottom w:val="0"/>
      <w:divBdr>
        <w:top w:val="none" w:sz="0" w:space="0" w:color="auto"/>
        <w:left w:val="none" w:sz="0" w:space="0" w:color="auto"/>
        <w:bottom w:val="none" w:sz="0" w:space="0" w:color="auto"/>
        <w:right w:val="none" w:sz="0" w:space="0" w:color="auto"/>
      </w:divBdr>
    </w:div>
    <w:div w:id="222063639">
      <w:bodyDiv w:val="1"/>
      <w:marLeft w:val="0"/>
      <w:marRight w:val="0"/>
      <w:marTop w:val="0"/>
      <w:marBottom w:val="0"/>
      <w:divBdr>
        <w:top w:val="none" w:sz="0" w:space="0" w:color="auto"/>
        <w:left w:val="none" w:sz="0" w:space="0" w:color="auto"/>
        <w:bottom w:val="none" w:sz="0" w:space="0" w:color="auto"/>
        <w:right w:val="none" w:sz="0" w:space="0" w:color="auto"/>
      </w:divBdr>
      <w:divsChild>
        <w:div w:id="994146806">
          <w:marLeft w:val="0"/>
          <w:marRight w:val="0"/>
          <w:marTop w:val="0"/>
          <w:marBottom w:val="0"/>
          <w:divBdr>
            <w:top w:val="none" w:sz="0" w:space="0" w:color="auto"/>
            <w:left w:val="none" w:sz="0" w:space="0" w:color="auto"/>
            <w:bottom w:val="none" w:sz="0" w:space="0" w:color="auto"/>
            <w:right w:val="none" w:sz="0" w:space="0" w:color="auto"/>
          </w:divBdr>
        </w:div>
        <w:div w:id="50616563">
          <w:marLeft w:val="0"/>
          <w:marRight w:val="0"/>
          <w:marTop w:val="0"/>
          <w:marBottom w:val="0"/>
          <w:divBdr>
            <w:top w:val="none" w:sz="0" w:space="0" w:color="auto"/>
            <w:left w:val="none" w:sz="0" w:space="0" w:color="auto"/>
            <w:bottom w:val="none" w:sz="0" w:space="0" w:color="auto"/>
            <w:right w:val="none" w:sz="0" w:space="0" w:color="auto"/>
          </w:divBdr>
        </w:div>
      </w:divsChild>
    </w:div>
    <w:div w:id="785198820">
      <w:bodyDiv w:val="1"/>
      <w:marLeft w:val="0"/>
      <w:marRight w:val="0"/>
      <w:marTop w:val="0"/>
      <w:marBottom w:val="0"/>
      <w:divBdr>
        <w:top w:val="none" w:sz="0" w:space="0" w:color="auto"/>
        <w:left w:val="none" w:sz="0" w:space="0" w:color="auto"/>
        <w:bottom w:val="none" w:sz="0" w:space="0" w:color="auto"/>
        <w:right w:val="none" w:sz="0" w:space="0" w:color="auto"/>
      </w:divBdr>
    </w:div>
    <w:div w:id="863516381">
      <w:bodyDiv w:val="1"/>
      <w:marLeft w:val="0"/>
      <w:marRight w:val="0"/>
      <w:marTop w:val="0"/>
      <w:marBottom w:val="0"/>
      <w:divBdr>
        <w:top w:val="none" w:sz="0" w:space="0" w:color="auto"/>
        <w:left w:val="none" w:sz="0" w:space="0" w:color="auto"/>
        <w:bottom w:val="none" w:sz="0" w:space="0" w:color="auto"/>
        <w:right w:val="none" w:sz="0" w:space="0" w:color="auto"/>
      </w:divBdr>
      <w:divsChild>
        <w:div w:id="2015958874">
          <w:marLeft w:val="0"/>
          <w:marRight w:val="0"/>
          <w:marTop w:val="0"/>
          <w:marBottom w:val="0"/>
          <w:divBdr>
            <w:top w:val="none" w:sz="0" w:space="0" w:color="auto"/>
            <w:left w:val="none" w:sz="0" w:space="0" w:color="auto"/>
            <w:bottom w:val="none" w:sz="0" w:space="0" w:color="auto"/>
            <w:right w:val="none" w:sz="0" w:space="0" w:color="auto"/>
          </w:divBdr>
        </w:div>
        <w:div w:id="228424434">
          <w:marLeft w:val="0"/>
          <w:marRight w:val="0"/>
          <w:marTop w:val="240"/>
          <w:marBottom w:val="0"/>
          <w:divBdr>
            <w:top w:val="none" w:sz="0" w:space="0" w:color="auto"/>
            <w:left w:val="none" w:sz="0" w:space="0" w:color="auto"/>
            <w:bottom w:val="none" w:sz="0" w:space="0" w:color="auto"/>
            <w:right w:val="none" w:sz="0" w:space="0" w:color="auto"/>
          </w:divBdr>
          <w:divsChild>
            <w:div w:id="17452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07">
      <w:bodyDiv w:val="1"/>
      <w:marLeft w:val="0"/>
      <w:marRight w:val="0"/>
      <w:marTop w:val="0"/>
      <w:marBottom w:val="0"/>
      <w:divBdr>
        <w:top w:val="none" w:sz="0" w:space="0" w:color="auto"/>
        <w:left w:val="none" w:sz="0" w:space="0" w:color="auto"/>
        <w:bottom w:val="none" w:sz="0" w:space="0" w:color="auto"/>
        <w:right w:val="none" w:sz="0" w:space="0" w:color="auto"/>
      </w:divBdr>
    </w:div>
    <w:div w:id="1010569125">
      <w:bodyDiv w:val="1"/>
      <w:marLeft w:val="0"/>
      <w:marRight w:val="0"/>
      <w:marTop w:val="0"/>
      <w:marBottom w:val="0"/>
      <w:divBdr>
        <w:top w:val="none" w:sz="0" w:space="0" w:color="auto"/>
        <w:left w:val="none" w:sz="0" w:space="0" w:color="auto"/>
        <w:bottom w:val="none" w:sz="0" w:space="0" w:color="auto"/>
        <w:right w:val="none" w:sz="0" w:space="0" w:color="auto"/>
      </w:divBdr>
    </w:div>
    <w:div w:id="1059791550">
      <w:bodyDiv w:val="1"/>
      <w:marLeft w:val="0"/>
      <w:marRight w:val="0"/>
      <w:marTop w:val="0"/>
      <w:marBottom w:val="0"/>
      <w:divBdr>
        <w:top w:val="none" w:sz="0" w:space="0" w:color="auto"/>
        <w:left w:val="none" w:sz="0" w:space="0" w:color="auto"/>
        <w:bottom w:val="none" w:sz="0" w:space="0" w:color="auto"/>
        <w:right w:val="none" w:sz="0" w:space="0" w:color="auto"/>
      </w:divBdr>
    </w:div>
    <w:div w:id="1104425193">
      <w:bodyDiv w:val="1"/>
      <w:marLeft w:val="0"/>
      <w:marRight w:val="0"/>
      <w:marTop w:val="0"/>
      <w:marBottom w:val="0"/>
      <w:divBdr>
        <w:top w:val="none" w:sz="0" w:space="0" w:color="auto"/>
        <w:left w:val="none" w:sz="0" w:space="0" w:color="auto"/>
        <w:bottom w:val="none" w:sz="0" w:space="0" w:color="auto"/>
        <w:right w:val="none" w:sz="0" w:space="0" w:color="auto"/>
      </w:divBdr>
    </w:div>
    <w:div w:id="1229727993">
      <w:bodyDiv w:val="1"/>
      <w:marLeft w:val="0"/>
      <w:marRight w:val="0"/>
      <w:marTop w:val="0"/>
      <w:marBottom w:val="0"/>
      <w:divBdr>
        <w:top w:val="none" w:sz="0" w:space="0" w:color="auto"/>
        <w:left w:val="none" w:sz="0" w:space="0" w:color="auto"/>
        <w:bottom w:val="none" w:sz="0" w:space="0" w:color="auto"/>
        <w:right w:val="none" w:sz="0" w:space="0" w:color="auto"/>
      </w:divBdr>
    </w:div>
    <w:div w:id="1311398320">
      <w:bodyDiv w:val="1"/>
      <w:marLeft w:val="0"/>
      <w:marRight w:val="0"/>
      <w:marTop w:val="0"/>
      <w:marBottom w:val="0"/>
      <w:divBdr>
        <w:top w:val="none" w:sz="0" w:space="0" w:color="auto"/>
        <w:left w:val="none" w:sz="0" w:space="0" w:color="auto"/>
        <w:bottom w:val="none" w:sz="0" w:space="0" w:color="auto"/>
        <w:right w:val="none" w:sz="0" w:space="0" w:color="auto"/>
      </w:divBdr>
    </w:div>
    <w:div w:id="1368532049">
      <w:bodyDiv w:val="1"/>
      <w:marLeft w:val="0"/>
      <w:marRight w:val="0"/>
      <w:marTop w:val="0"/>
      <w:marBottom w:val="0"/>
      <w:divBdr>
        <w:top w:val="none" w:sz="0" w:space="0" w:color="auto"/>
        <w:left w:val="none" w:sz="0" w:space="0" w:color="auto"/>
        <w:bottom w:val="none" w:sz="0" w:space="0" w:color="auto"/>
        <w:right w:val="none" w:sz="0" w:space="0" w:color="auto"/>
      </w:divBdr>
    </w:div>
    <w:div w:id="1558592423">
      <w:bodyDiv w:val="1"/>
      <w:marLeft w:val="0"/>
      <w:marRight w:val="0"/>
      <w:marTop w:val="0"/>
      <w:marBottom w:val="0"/>
      <w:divBdr>
        <w:top w:val="none" w:sz="0" w:space="0" w:color="auto"/>
        <w:left w:val="none" w:sz="0" w:space="0" w:color="auto"/>
        <w:bottom w:val="none" w:sz="0" w:space="0" w:color="auto"/>
        <w:right w:val="none" w:sz="0" w:space="0" w:color="auto"/>
      </w:divBdr>
    </w:div>
    <w:div w:id="1640457108">
      <w:bodyDiv w:val="1"/>
      <w:marLeft w:val="0"/>
      <w:marRight w:val="0"/>
      <w:marTop w:val="0"/>
      <w:marBottom w:val="0"/>
      <w:divBdr>
        <w:top w:val="none" w:sz="0" w:space="0" w:color="auto"/>
        <w:left w:val="none" w:sz="0" w:space="0" w:color="auto"/>
        <w:bottom w:val="none" w:sz="0" w:space="0" w:color="auto"/>
        <w:right w:val="none" w:sz="0" w:space="0" w:color="auto"/>
      </w:divBdr>
    </w:div>
    <w:div w:id="1710837461">
      <w:bodyDiv w:val="1"/>
      <w:marLeft w:val="0"/>
      <w:marRight w:val="0"/>
      <w:marTop w:val="0"/>
      <w:marBottom w:val="0"/>
      <w:divBdr>
        <w:top w:val="none" w:sz="0" w:space="0" w:color="auto"/>
        <w:left w:val="none" w:sz="0" w:space="0" w:color="auto"/>
        <w:bottom w:val="none" w:sz="0" w:space="0" w:color="auto"/>
        <w:right w:val="none" w:sz="0" w:space="0" w:color="auto"/>
      </w:divBdr>
    </w:div>
    <w:div w:id="1715077685">
      <w:bodyDiv w:val="1"/>
      <w:marLeft w:val="0"/>
      <w:marRight w:val="0"/>
      <w:marTop w:val="0"/>
      <w:marBottom w:val="0"/>
      <w:divBdr>
        <w:top w:val="none" w:sz="0" w:space="0" w:color="auto"/>
        <w:left w:val="none" w:sz="0" w:space="0" w:color="auto"/>
        <w:bottom w:val="none" w:sz="0" w:space="0" w:color="auto"/>
        <w:right w:val="none" w:sz="0" w:space="0" w:color="auto"/>
      </w:divBdr>
    </w:div>
    <w:div w:id="1935283213">
      <w:bodyDiv w:val="1"/>
      <w:marLeft w:val="0"/>
      <w:marRight w:val="0"/>
      <w:marTop w:val="0"/>
      <w:marBottom w:val="0"/>
      <w:divBdr>
        <w:top w:val="none" w:sz="0" w:space="0" w:color="auto"/>
        <w:left w:val="none" w:sz="0" w:space="0" w:color="auto"/>
        <w:bottom w:val="none" w:sz="0" w:space="0" w:color="auto"/>
        <w:right w:val="none" w:sz="0" w:space="0" w:color="auto"/>
      </w:divBdr>
      <w:divsChild>
        <w:div w:id="515270581">
          <w:marLeft w:val="0"/>
          <w:marRight w:val="0"/>
          <w:marTop w:val="0"/>
          <w:marBottom w:val="0"/>
          <w:divBdr>
            <w:top w:val="none" w:sz="0" w:space="0" w:color="auto"/>
            <w:left w:val="none" w:sz="0" w:space="0" w:color="auto"/>
            <w:bottom w:val="none" w:sz="0" w:space="0" w:color="auto"/>
            <w:right w:val="none" w:sz="0" w:space="0" w:color="auto"/>
          </w:divBdr>
        </w:div>
        <w:div w:id="559288015">
          <w:marLeft w:val="0"/>
          <w:marRight w:val="0"/>
          <w:marTop w:val="0"/>
          <w:marBottom w:val="0"/>
          <w:divBdr>
            <w:top w:val="none" w:sz="0" w:space="0" w:color="auto"/>
            <w:left w:val="none" w:sz="0" w:space="0" w:color="auto"/>
            <w:bottom w:val="none" w:sz="0" w:space="0" w:color="auto"/>
            <w:right w:val="none" w:sz="0" w:space="0" w:color="auto"/>
          </w:divBdr>
          <w:divsChild>
            <w:div w:id="359286466">
              <w:marLeft w:val="0"/>
              <w:marRight w:val="0"/>
              <w:marTop w:val="0"/>
              <w:marBottom w:val="0"/>
              <w:divBdr>
                <w:top w:val="none" w:sz="0" w:space="0" w:color="auto"/>
                <w:left w:val="none" w:sz="0" w:space="0" w:color="auto"/>
                <w:bottom w:val="none" w:sz="0" w:space="0" w:color="auto"/>
                <w:right w:val="none" w:sz="0" w:space="0" w:color="auto"/>
              </w:divBdr>
              <w:divsChild>
                <w:div w:id="6889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3580">
          <w:marLeft w:val="0"/>
          <w:marRight w:val="0"/>
          <w:marTop w:val="120"/>
          <w:marBottom w:val="0"/>
          <w:divBdr>
            <w:top w:val="none" w:sz="0" w:space="0" w:color="auto"/>
            <w:left w:val="none" w:sz="0" w:space="0" w:color="auto"/>
            <w:bottom w:val="none" w:sz="0" w:space="0" w:color="auto"/>
            <w:right w:val="none" w:sz="0" w:space="0" w:color="auto"/>
          </w:divBdr>
          <w:divsChild>
            <w:div w:id="8472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2683</Characters>
  <Application>Microsoft Office Word</Application>
  <DocSecurity>0</DocSecurity>
  <PresentationFormat>14|.DOCX</PresentationFormat>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Jamieson, Patrick C.</dc:creator>
  <cp:lastModifiedBy>Alison Holditch</cp:lastModifiedBy>
  <cp:revision>2</cp:revision>
  <cp:lastPrinted>2018-02-22T01:46:00Z</cp:lastPrinted>
  <dcterms:created xsi:type="dcterms:W3CDTF">2024-12-17T20:30:00Z</dcterms:created>
  <dcterms:modified xsi:type="dcterms:W3CDTF">2024-12-17T20:30:00Z</dcterms:modified>
</cp:coreProperties>
</file>